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afc8412aed78668a7f62ab6d6ac91ff7c741f"/>
    <w:p>
      <w:pPr>
        <w:pStyle w:val="Heading3"/>
      </w:pPr>
      <w:r>
        <w:t xml:space="preserve">Возможно ли восстановить срок апелляционного обжалования по уголовным делам?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Порядок восстановления срока апелляционного обжалования по уголовным делам закреплен в статье 389.5 Уголовно-процессуального кодекса Российской Федерации. В соответствии с нормами уголовно-процессуального законодательства общий срок для обжалования приговора или иного решения суда первой инстанции составляет 15 суток с момента вынесения судебного акта. Исключение из установленного правила распространяется на осужденных, заключенных под стражу, срок обжалования для которых исчисляется со дня вручения им копии приговора, определения, постановления. Согласно части 3 статьи 389.4 УПК РФ апелляционные жалоба, представление, поданные с пропуском срока, остаются без рассмотрения. В случае пропуска срока по уважительной причине лица, имеющие право на подачу жалобы или представления, вправе подать ходатайство о его восстановлении. Причины, указывающие на уважительность пропуска срока апелляционного обжалования, действующим законодательством не определены. В каждом конкретном случае данный вопрос решается индивидуально с учетом всех фактов, доводов и обстоятельств. Исходя из анализа судебной практики, уважительными причинами являются, как правило, болезнь участника уголовного судопроизводства, смерть близких родственников или членов семьи, стихийные бедствия и т.п.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http://yaroslavsky.mos.ru/the-prosecutor-explains/information-of-the-prosecutor-s-office/detail/13041956.html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30419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2025-06-27T10:13:52Z</dcterms:created>
  <dcterms:modified xsi:type="dcterms:W3CDTF">2025-06-27T10:13:52Z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