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10695e261a35a3d52cd8f03380666b750c58"/>
    <w:p>
      <w:pPr>
        <w:pStyle w:val="Heading3"/>
      </w:pPr>
      <w:r>
        <w:t xml:space="preserve">Полномочия прокурора по предъявлению гражданского иска в уголовном деле.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В числе гарантий защиты имущественных прав от преступления статьей 44 Уголовно-процессуального кодекса Российской Федерации предусмотрена процедура предъявления субъектами гражданских исков (физическими или юридическими лицами, признанными потерпевшими от преступного посягательства), подлежащих рассмотрению одновременно с уголовным делом. В соответствии с пунктом 3 статьи 44 УПК РФ прокурор наделен полномочиями по заявлению исковых требований по возмещению ущерба (вреда), причиненного лицам, не способным самостоятельно защищать свои права и законные интересы, а также в интересах Российской Федерации, ее субъектов, муниципальных образований, государственных и муниципальных предприятий. Иск может быть предъявлен прокурором на любой стадии уголовного судопроизводства до вынесения судом решения по делу. В противном случае разрешение споров о взыскании ущерба или компенсации морального вреда, причиненных потерпевшему от преступлений, по инициативе прокурора производится в порядке гражданского судопроизводства путем реализации предоставленных статьей 45 Гражданско-процессуального кодекса Российской Федерации полномочий. В силу части 4 статьи 61 ГПК РФ при рассмотрении соответствующего иска прокурора вступивший в законную силу приговор суда по уголовному делу обязателен для суда, рассматривающего дело о гражданско-правовых последствиях действий лица, в отношении которого они вынесены, по вопросам, имели ли место эти действия и совершены ли они этим лицом.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http://yaroslavsky.mos.ru/the-prosecutor-explains/information-of-the-prosecutor-s-office/detail/13041918.html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2025-07-07T01:48:11Z</dcterms:created>
  <dcterms:modified xsi:type="dcterms:W3CDTF">2025-07-07T01:48:11Z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