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466195081e4a8e501dc9c8ed7440b3a4d91f9"/>
    <w:p>
      <w:pPr>
        <w:pStyle w:val="Heading3"/>
      </w:pPr>
      <w:r>
        <w:t xml:space="preserve">Межрайонной прокуратурой города Москвы проведена проверка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rPr>
          <w:bCs/>
          <w:b/>
        </w:rPr>
        <w:t xml:space="preserve">Межрайонной прокуратурой города Москвы проведена проверка</w:t>
      </w:r>
      <w:r>
        <w:t xml:space="preserve"> </w:t>
      </w:r>
      <w:r>
        <w:t xml:space="preserve">соблюдения трудового законодательства по обращению гражданина Т.</w:t>
      </w:r>
      <w:r>
        <w:br/>
      </w:r>
      <w:r>
        <w:t xml:space="preserve">о нарушении трудовых прав со стороны ООО «Русальп».</w:t>
      </w:r>
    </w:p>
    <w:p>
      <w:pPr>
        <w:pStyle w:val="BodyText"/>
      </w:pPr>
      <w:r>
        <w:t xml:space="preserve">В силу ч. 3 ст. 37 Конституции Российской каждый имеет право на труд в условиях, отвечающих требованиям безопасности и гигиены, на вознаграждение за труд без какой бы то ни было дискриминации и не ниже установленного федеральным законом минимального размера оплаты труда, а также право на защиту от безработицы.</w:t>
      </w:r>
    </w:p>
    <w:p>
      <w:pPr>
        <w:pStyle w:val="BodyText"/>
      </w:pPr>
      <w:r>
        <w:t xml:space="preserve">В соответствии со статьей 22 Трудового Кодекс Российской Федерации (далее ¬ ТК РФ), работодатель обязан, в том числе,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договоров; выплачивать в полном размере причитающуюся работникам заработную плату в сроки, установленные в соответствии с ТК РФ, коллективным договором, правилами внутреннего трудового распорядка, трудовыми договорами.</w:t>
      </w:r>
    </w:p>
    <w:p>
      <w:pPr>
        <w:pStyle w:val="BodyText"/>
      </w:pPr>
      <w:r>
        <w:t xml:space="preserve">В соответствии со ст. 236 ТК РФ 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</w:t>
      </w:r>
    </w:p>
    <w:p>
      <w:pPr>
        <w:pStyle w:val="BodyText"/>
      </w:pPr>
      <w:r>
        <w:t xml:space="preserve">Генеральным директором ООО «РусАльп» утверждено «Положение об оплате труда», согласно которому установлены сроки выплаты работникам заработной 10-15 и 25-29 числа текущего месяца, конкретная дата отсутствует, что противоречит ст. 136 ТК РФ.</w:t>
      </w:r>
    </w:p>
    <w:p>
      <w:pPr>
        <w:pStyle w:val="BodyText"/>
      </w:pPr>
      <w:r>
        <w:t xml:space="preserve">Так, в ходе проверки ООО «Русальп» выявлены нарушения сроков оплаты заработной платы, а также нарушение сроков выплат при окончательном расчете.</w:t>
      </w:r>
    </w:p>
    <w:p>
      <w:pPr>
        <w:pStyle w:val="BodyText"/>
      </w:pPr>
      <w:r>
        <w:t xml:space="preserve">Межрайонной прокуратурой в адрес ООО «Русальп» внесено представление об устранении нарушений, которое рассмотрено и удовлетворено, 1 лицо привлечено к дисциплинарной ответственности. Также 2 протеста на локальные акты, которые удовлетворены, локальные акты изменены.</w:t>
      </w:r>
    </w:p>
    <w:p>
      <w:pPr>
        <w:pStyle w:val="BodyText"/>
      </w:pPr>
      <w:r>
        <w:t xml:space="preserve">Кроме того, в отношении должностного и юридического лица Общества составлены постановления о возбуждении дела об административном правонарушении по ч. 6 ст. 5.27 КоАП РФ</w:t>
      </w:r>
    </w:p>
    <w:p>
      <w:pPr>
        <w:pStyle w:val="BodyText"/>
      </w:pPr>
      <w:r>
        <w:t xml:space="preserve">По результатам рассмотрения постановлений, виновное должностное и юридическое лицо привлечено к административной ответственности и назначены штраф в размере 1 тыс. руб. и 10 тыс. руб.</w:t>
      </w:r>
    </w:p>
    <w:p>
      <w:pPr>
        <w:pStyle w:val="BodyText"/>
      </w:pPr>
      <w:r>
        <w:t xml:space="preserve">По результатам проведенной проверки, восстановлены права 5 граждан. Работникам, в соответствии со ст. 236 ТК РФ выплачена компенсация за каждый день просрочки заработной платы общей суммой в размере свыше 98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http://yaroslavsky.mos.ru/the-prosecutor-explains/information-of-the-prosecutor-s-office/detail/12736614.html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736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736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2025-06-30T16:39:59Z</dcterms:created>
  <dcterms:modified xsi:type="dcterms:W3CDTF">2025-06-30T16:39:59Z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