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238881389e7cd52fb8685add57fd060c77067"/>
    <w:p>
      <w:pPr>
        <w:pStyle w:val="Heading3"/>
      </w:pPr>
      <w:r>
        <w:t xml:space="preserve">Бабушкинский районный суд г. Москвы 10.06.2024 года постановил обвинительный приговор в отношении Лацуновской Натальи Николаевны.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С учетом позиции государственного обвинителя Бабушкинской межрайонной прокуратуры г. Москвы и категории совершенного преступления, предусмотренного ч. 1 ст. 264.1 УК РФ, которое является преступлением, относящимся к категории средней тяжести, суд постановил назначить Лацуновской Н.Н. наказание в виде обязательных работ на срок в 240 часов с лишением права заниматься деятельностью, связанной с управлением транспортными средствами, на срок в 02 года 06 месяцев.</w:t>
      </w:r>
    </w:p>
    <w:p>
      <w:pPr>
        <w:pStyle w:val="BodyText"/>
      </w:pPr>
      <w:r>
        <w:t xml:space="preserve">Лацуновская Н.Н. 21.07.2023 совершила 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опьянения.</w:t>
      </w:r>
    </w:p>
    <w:p>
      <w:pPr>
        <w:pStyle w:val="BodyText"/>
      </w:pPr>
      <w:r>
        <w:t xml:space="preserve">Осужденная Лацуновская Н.Н. свою вину по предъявленному обвинению признала полностью, вина подсудимой также подтверждается предъявленными и исследованными стороной государственного обвинения в судебном заседании доказательствами.</w:t>
      </w:r>
    </w:p>
    <w:p>
      <w:pPr>
        <w:pStyle w:val="BodyText"/>
      </w:pPr>
      <w:r>
        <w:t xml:space="preserve">В настоящее время 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2025-05-24T23:49:52Z</dcterms:created>
  <dcterms:modified xsi:type="dcterms:W3CDTF">2025-05-24T23:49:52Z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