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1ed902388ca4ba9d0ed8aef29530cc012fa3d"/>
    <w:p>
      <w:pPr>
        <w:pStyle w:val="Heading3"/>
      </w:pPr>
      <w:r>
        <w:t xml:space="preserve">Бабушкинский межрайонный прокурор г. Москвы информирует Установлен новый порядок признания территории лечебно-оздоровительной местностью федерального значения, курортом федерального значения или курортным регионом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Постановлением Правительства РФ от 19.06.2024 N 822</w:t>
      </w:r>
      <w:r>
        <w:br/>
      </w:r>
      <w:r>
        <w:t xml:space="preserve">"Об утверждении Правил признания территории лечебно-оздоровительной местностью федерального значения, курортом федерального значения или курортным регионом, Правил признания территории лечебно-оздоровительной местностью регионального значения или курортом регионального значения и Правил установления, изменения границ и упразднения лечебно-оздоровительной местности, курорта или курортного региона" Территория признается лечебно-оздоровительной местностью федерального значения, курортом федерального значения или курортным регионом решением Правительства на основании совместного представления Минздрава и высшего исполнительного органа субъекта РФ, в границах которого находится такая территория (в случае нахождения такой территории в границах двух или более субъектов РФ - на основании совместного представления Минздрава и высших исполнительных органов соответствующих регионов), а также органа публичной власти федеральной территории "Сириус" (в случае нахождения такой территории в границах федеральной территории "Сириус").</w:t>
      </w:r>
    </w:p>
    <w:p>
      <w:pPr>
        <w:pStyle w:val="BodyText"/>
      </w:pPr>
      <w:r>
        <w:t xml:space="preserve">Также документом утверждены Правила признания территории лечебно-оздоровительной местностью регионального значения или курортом регионального значения и Правила установления, изменения границ и упразднения лечебно-оздоровительной местности, курорта или курортного региона.</w:t>
      </w:r>
    </w:p>
    <w:p>
      <w:pPr>
        <w:pStyle w:val="BodyText"/>
      </w:pPr>
      <w:r>
        <w:t xml:space="preserve">Настоящее постановление вступает в силу с 1 сентября 2024 года. Признается утратившим силу постановление Правительства от 7 декабря 1996 г. N 1426 "Об утверждении Положения о признании территорий лечебно-оздоровительными местностями и курортами федерального значения".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2025-01-05T04:58:47Z</dcterms:created>
  <dcterms:modified xsi:type="dcterms:W3CDTF">2025-01-05T04:58:47Z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