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1899182944779ce3df5230424e57b6f0dff151"/>
    <w:p>
      <w:pPr>
        <w:pStyle w:val="Heading3"/>
      </w:pPr>
      <w:r>
        <w:t xml:space="preserve">Бабушкинский межрайонный прокурор г. Москвы разъясняет Минтрудом подготовлены методические рекомендации по организации трудовой деятельности несовершеннолетних граждан в возрасте от 14 до 18 лет в свободное от учебы время</w:t>
      </w:r>
    </w:p>
    <w:p>
      <w:pPr>
        <w:pStyle w:val="FirstParagraph"/>
      </w:pPr>
      <w:r>
        <w:t xml:space="preserve">28.06.2024</w:t>
      </w:r>
    </w:p>
    <w:p>
      <w:pPr>
        <w:pStyle w:val="BodyText"/>
      </w:pPr>
      <w:r>
        <w:t xml:space="preserve">Указанные нововведения регламентированы в Минтруда России от 30.05.2024 N 14-6/10/В-8769 «О направлении Методических рекомендаций исполнительным органам субъектов Российской Федерации и работодателям по организации трудовой деятельности несовершеннолетних граждан в возрасте от 14 до 18 лет в свободное от учебы время»</w:t>
      </w:r>
      <w:r>
        <w:br/>
      </w:r>
      <w:r>
        <w:t xml:space="preserve">(вместе "Методическими рекомендациями исполнительным органам субъектов Российской Федерации и работодателям по организации трудовой деятельности несовершеннолетних граждан в возрасте от 14 до 18 лет в свободное от учебы время")</w:t>
      </w:r>
    </w:p>
    <w:p>
      <w:pPr>
        <w:pStyle w:val="BodyText"/>
      </w:pPr>
      <w:r>
        <w:t xml:space="preserve">Методические рекомендации содержат перечень работ, рекомендуемых для несовершеннолетних с учетом ограничений, установленных трудовым законодательством РФ, и перечень примерных должностных инструкций по отдельным работам.</w:t>
      </w:r>
    </w:p>
    <w:p>
      <w:pPr>
        <w:pStyle w:val="BodyText"/>
      </w:pPr>
      <w:r>
        <w:t xml:space="preserve">Отмечено, что перечень рекомендуемых несовершеннолетним профессий и должностей носит рекомендательный характер и не ограничивает рациональное трудоустройство несовершеннолетних в других профессиях и должностях.</w:t>
      </w:r>
    </w:p>
    <w:p>
      <w:pPr>
        <w:pStyle w:val="BodyText"/>
      </w:pPr>
      <w:r>
        <w:t xml:space="preserve">В указанном перечне содержатся, в частности, следующие профессии и должности: курьер, гардеробщик, комплектовщик, помощник кондитера, почтальон, контролер-билетер кинотеатра и др.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http://yaroslavsky.mos.ru/the-prosecutor-explains/information-of-the-prosecutor-s-office/detail/12452303.html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4523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4523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2025-06-21T15:43:35Z</dcterms:created>
  <dcterms:modified xsi:type="dcterms:W3CDTF">2025-06-21T15:43:35Z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