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03983dad84c46bb3286e5f0671d34db1d9aff"/>
    <w:p>
      <w:pPr>
        <w:pStyle w:val="Heading3"/>
      </w:pPr>
      <w:r>
        <w:t xml:space="preserve">Бабушкинский районный суд г. Москвы 22.01.2024 постановил обвинительный приговор в отношении Чумакова Р.П. и Чумаковой Ю.В.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г. Москвы и категории совершенного преступления, относящегося к категории тяжких, Чумакову Р.П. назначено наказание в виде лишения свободы сроком на 3 года 6 месяцев, с отбыванием в исправительной колонии общего режима, а Чумаковой Ю.В. назначено наказание в виде лишения свободы сроком на 3 года, с отбыванием наказания в исправительной колонии общего режима.</w:t>
      </w:r>
    </w:p>
    <w:p>
      <w:pPr>
        <w:pStyle w:val="BodyText"/>
      </w:pPr>
      <w:r>
        <w:t xml:space="preserve">В судебном заседании установлено, что Чумаков Р.П., не позднее 11.01.2023, вступил в предварительный преступный сговор с супругой Чумаковой Ю.В., направленный на незаконные приобретение и хранение наркотического средства - героин, общей массой 67,36 грамм, что является крупным размером.</w:t>
      </w:r>
    </w:p>
    <w:p>
      <w:pPr>
        <w:pStyle w:val="BodyText"/>
      </w:pPr>
      <w:r>
        <w:t xml:space="preserve">Далее Чумаков Р.П. совместно с Чумаковой Ю.В., находясь по адресу своего проживания, поместили указанное наркотическое вещество в карман норковой шубы, надетой на Чумаковой Ю.В. и 11.01.2023, Чумаков Р.П. совместно с Чумаковой Ю.В., которая передвигалась на инвалидной коляске с целью избежания подозрения в совершении преступления, соблюдая конспирацию, оба покинули жилище, после чего незаконно хранили указанное наркотическое вещество при себе, вплоть до их задержания сотрудниками полиции в тот же день.</w:t>
      </w:r>
    </w:p>
    <w:p>
      <w:pPr>
        <w:pStyle w:val="BodyText"/>
      </w:pPr>
      <w:r>
        <w:t xml:space="preserve">Вину по предъявленному обвинению подсудимые признали в полном объеме, раскаялись, кроме того, вина подсудимых также подтверждается предъявленными и исследованными стороной государственного обвинения в судебном заседании доказательствами.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http://yaroslavsky.mos.ru/the-prosecutor-explains/information-of-the-prosecutor-s-office/detail/12136069.html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2024-11-12T06:53:55Z</dcterms:created>
  <dcterms:modified xsi:type="dcterms:W3CDTF">2024-11-12T06:53:55Z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