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e3930673de69cad2195136a72ed78952cbd96"/>
    <w:p>
      <w:pPr>
        <w:pStyle w:val="Heading3"/>
      </w:pPr>
      <w:r>
        <w:t xml:space="preserve">Бабушкинской межрайонной прокуратурой г. Москвы в сентябре 2023 года установлен надзор за соблюдением законодательства о занятости населения.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В рамках проведения проверки выявлено 33 нарушения, внесено 11 представлений, по результатам рассмотрения которых 8 лиц привлечено</w:t>
      </w:r>
      <w:r>
        <w:br/>
      </w:r>
      <w:r>
        <w:t xml:space="preserve">к дисциплинарной ответственности.</w:t>
      </w:r>
      <w:r>
        <w:br/>
      </w:r>
      <w:r>
        <w:t xml:space="preserve">В соответствии с п. 3.2 ст. 25 Закона №1032-1 органы государственной власти Российской Федерации и субъектов Российской Федерации, органы местного самоуправления, государственные и муниципальные учреждения, государственные и муниципальные унитарные предприятия, юридические лица, в уставном капитале которых имеется доля участия Российской Федерации, субъекта Российской Федерации или муниципального образования,</w:t>
      </w:r>
      <w:r>
        <w:br/>
      </w:r>
      <w:r>
        <w:t xml:space="preserve">а также работодатели, у которых среднесписочная численность работников</w:t>
      </w:r>
      <w:r>
        <w:br/>
      </w:r>
      <w:r>
        <w:t xml:space="preserve">за предшествующий календарный год превышает 25 человек, и вновь созданные (в том числе в результате реорганизации) организации, у которых среднесписочная численность работников превышает указанный предел, обязаны размещать на единой цифровой платформе «Работа в России» или на иных информационных ресурсах, требования к которым установлены нормативным правовым актом Правительства Российской Федерации, информацию о потребностях в работниках и об условиях их привлечения, о наличии свободных рабочих мест и вакантных должностей, специальных рабочих мест, оборудованных (оснащенных) для работы инвалидов.</w:t>
      </w:r>
    </w:p>
    <w:p>
      <w:pPr>
        <w:pStyle w:val="BodyText"/>
      </w:pPr>
      <w:r>
        <w:t xml:space="preserve">Порядок размещения информации о вакансиях на портале информационно-аналитической системы Общероссийская база вакансий «Работа в России» регулируется постановлением Правительства России от 13.05.2022 № 867.</w:t>
      </w:r>
    </w:p>
    <w:p>
      <w:pPr>
        <w:pStyle w:val="BodyText"/>
      </w:pPr>
      <w:r>
        <w:t xml:space="preserve">По результатам проведенной проверки, организациями размещены вакансии для инвалидов и молодежи на портале информационно-аналитической системы Общероссийская база вакансий «Работа в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http://yaroslavsky.mos.ru/the-prosecutor-explains/information-of-the-prosecutor-s-office/detail/11924508.html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2025-03-02T20:53:04Z</dcterms:created>
  <dcterms:modified xsi:type="dcterms:W3CDTF">2025-03-02T20:53:04Z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