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df2767890770472310f6c05a4cd53665d991"/>
    <w:p>
      <w:pPr>
        <w:pStyle w:val="Heading3"/>
      </w:pPr>
      <w:r>
        <w:t xml:space="preserve">Бабушкинской межрайонной прокуратурой г. Москвы проведен мониторинг сети интернет с целью проверки исполнения федерального законодательства об охране и использовании животного мира.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В ходе проверки выявлены нарушения требований ст. 24 Федерального закона от 24.04.1995 № 52-ФЗ «О животном мире», ч.3 ст. 60 Федерального закона</w:t>
      </w:r>
    </w:p>
    <w:p>
      <w:pPr>
        <w:pStyle w:val="BodyText"/>
      </w:pPr>
      <w:r>
        <w:t xml:space="preserve">от 10.01.2002 N 7-ФЗ "Об охране окружающей среды", ч. 6 ст. 10 Федерального закона от 27.07.2006 № 149-ФЗ «Об информации, информационных технологиях</w:t>
      </w:r>
    </w:p>
    <w:p>
      <w:pPr>
        <w:pStyle w:val="BodyText"/>
      </w:pPr>
      <w:r>
        <w:t xml:space="preserve">и о защите информации», выразившиеся в распространении в сети «Интернет» информации о продаже животных, занесенных в Красную книгу Российской Федерации и иных стран согласно разделу 2.8 Приложения 2 Решения Коллегии Евразийской экономической комиссии от 21.04.2015 № 30 «О мерах нетарифного регулирования».</w:t>
      </w:r>
    </w:p>
    <w:p>
      <w:pPr>
        <w:pStyle w:val="BodyText"/>
      </w:pPr>
      <w:r>
        <w:t xml:space="preserve">в мае 2023 года в Останкинский районный суд г. Москвы направлено</w:t>
      </w:r>
    </w:p>
    <w:p>
      <w:pPr>
        <w:pStyle w:val="BodyText"/>
      </w:pPr>
      <w:r>
        <w:t xml:space="preserve">2 административных исковых заявления о признании информации в сети «Интернет» запрещенной к распространению на территории Российской Федерации.</w:t>
      </w:r>
    </w:p>
    <w:p>
      <w:pPr>
        <w:pStyle w:val="BodyText"/>
      </w:pPr>
      <w:r>
        <w:t xml:space="preserve">В этой связи Бабушкинской межрайонной прокуратурой г.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http://yaroslavsky.mos.ru/the-prosecutor-explains/information-of-the-prosecutor-s-office/detail/11923910.html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3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3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2025-05-27T05:52:54Z</dcterms:created>
  <dcterms:modified xsi:type="dcterms:W3CDTF">2025-05-27T05:52:54Z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