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43235ac0141b918eb8a3ead9d6c7ec445f4e6"/>
    <w:p>
      <w:pPr>
        <w:pStyle w:val="Heading3"/>
      </w:pPr>
      <w:r>
        <w:t xml:space="preserve">О работе органов прокуратуры в сфере правовой статистики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МОСКОВСКО-ЯРОСЛАВСКАЯ</w:t>
      </w:r>
    </w:p>
    <w:p>
      <w:pPr>
        <w:pStyle w:val="BodyText"/>
      </w:pPr>
      <w:r>
        <w:rPr>
          <w:bCs/>
          <w:b/>
        </w:rPr>
        <w:t xml:space="preserve">ТРАНСПОРТНАЯ ПРОКУРАТУРА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Московско-Ярославской транспортной прокуратурой уделяется пристальное внимание вопросам обеспечения контроля за полнотой и достоверностью представляемых правоохранительными органами статистических сведений.</w:t>
      </w:r>
    </w:p>
    <w:p>
      <w:pPr>
        <w:pStyle w:val="BodyText"/>
      </w:pPr>
      <w:r>
        <w:t xml:space="preserve">За 3 месяца 2023 года в рамках осуществления надзорной деятельности прокурором выявлено 205 нарушений, допущенных поднадзорным правоохранительными органами при учете преступлений и формировании форм федерального статистического наблюдения.</w:t>
      </w:r>
    </w:p>
    <w:p>
      <w:pPr>
        <w:pStyle w:val="BodyText"/>
      </w:pPr>
      <w:r>
        <w:t xml:space="preserve">Установлено 149  фактов искажения сведений о преступлении и лице, его совершившем, о потерпевшем что составляет 72 % от общего числа нарушений, выявленных при учете преступлений. Особое внимание уделялось достоверности сведений о преступлениях, совершенных в общественных местах.</w:t>
      </w:r>
    </w:p>
    <w:p>
      <w:pPr>
        <w:pStyle w:val="BodyText"/>
      </w:pPr>
      <w:r>
        <w:t xml:space="preserve">По выявленным нарушениям закона в правоохранительные органы внесено 20 актов прокурорского реагирования.</w:t>
      </w:r>
    </w:p>
    <w:p>
      <w:pPr>
        <w:pStyle w:val="BodyText"/>
      </w:pPr>
      <w:r>
        <w:t xml:space="preserve">Работа по обеспечению достоверности и полноты статистической отчетности в 2023 году продолжена.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http://yaroslavsky.mos.ru/the-prosecutor-explains/information-of-the-prosecutor-s-office/detail/11508469.html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08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08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2025-06-17T19:59:36Z</dcterms:created>
  <dcterms:modified xsi:type="dcterms:W3CDTF">2025-06-17T19:59:36Z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