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09fa4abd4b42f44a82b3c6a3e530620e84d01"/>
    <w:p>
      <w:pPr>
        <w:pStyle w:val="Heading3"/>
      </w:pPr>
      <w:r>
        <w:t xml:space="preserve">Бабушкинской межрайонной прокуратурой г. Москвы по обращению Захарова М.Н. проведена проверка в отношении ООО «Лайфдекор»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t xml:space="preserve">Бабушкинской межрайонной прокуратурой г. Москвы по обращению</w:t>
      </w:r>
      <w:r>
        <w:br/>
      </w:r>
      <w:r>
        <w:t xml:space="preserve">Захарова М.Н. проведена проверка в отношении ООО «Лайфдекор» о нарушении работодателем их права на своевременную и в полном объеме оплату.</w:t>
      </w:r>
    </w:p>
    <w:p>
      <w:pPr>
        <w:pStyle w:val="BodyText"/>
      </w:pPr>
      <w:r>
        <w:t xml:space="preserve">В ходе проверки установлено, что в период с 2021 года работодатель не выплачивал заработную плату 15 работниками организации. Размер задолженности превысил 1 млн 800 тыс. рублей.</w:t>
      </w:r>
    </w:p>
    <w:p>
      <w:pPr>
        <w:pStyle w:val="BodyText"/>
      </w:pPr>
      <w:r>
        <w:t xml:space="preserve">В интересах работников Бабушкинский межрайонный прокурор направил в суд исковые заявления о взыскании задолженности по заработной плате, а также компенсации за задержку выплаты и компенсации морального вреда.</w:t>
      </w:r>
    </w:p>
    <w:p>
      <w:pPr>
        <w:pStyle w:val="BodyText"/>
      </w:pPr>
      <w:r>
        <w:t xml:space="preserve">По материалам прокурорской проверки, направленным Бабушкинский МРСО СУ по СВАО ГСУ СК РФ по г. Москве в порядке ч.2 ст. 37 УПК РФ, в отношении руководителя организации возбуждено уголовное дело ч.2 ст. 145.1 УК</w:t>
      </w:r>
    </w:p>
    <w:p>
      <w:pPr>
        <w:pStyle w:val="BodyText"/>
      </w:pPr>
      <w:r>
        <w:t xml:space="preserve">Ход и результаты расследования уголовного дела, а также фактическое погашение задолженности находится на контроле межрайонной прокуратуры.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http://yaroslavsky.mos.ru/the-prosecutor-explains/information-of-the-prosecutor-s-office/detail/11384465.html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4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4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2025-06-21T16:59:42Z</dcterms:created>
  <dcterms:modified xsi:type="dcterms:W3CDTF">2025-06-21T16:59:42Z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