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478587628660aec49f4439a5c9997429669b0"/>
    <w:p>
      <w:pPr>
        <w:pStyle w:val="Heading3"/>
      </w:pPr>
      <w:r>
        <w:t xml:space="preserve">Установлен порядок выполнения работодателем квоты для трудоустройства инвалидов на любое рабочее место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t xml:space="preserve">С 1 марта 2022 регулирование вопросов установления квоты для приема на работу инвалидов осуществляется Федеральным законом от 28.06.2021 № 219-ФЗ «О внесении изменений в Закон Российской Федерации «О занятости населения в Российской Федерации» и статью 21 Федерального закона «О социальной защите инвалидов в Российской Федерации».</w:t>
      </w:r>
    </w:p>
    <w:p>
      <w:pPr>
        <w:pStyle w:val="BodyText"/>
      </w:pPr>
      <w:r>
        <w:t xml:space="preserve">Закон о занятости был дополнен новой ст. 13.2. Теперь квота считается выполненной только в случае оформления в установленном порядке трудовых отношений с инвалидами (ранее обязанность по квотированию рабочих мест считалась выполненной, если работодатель выделил (создал) рабочее место в рамках квоты и не отказал инвалиду в приеме на работу по основаниям, не связанным со специальными квалификационными требованиями).</w:t>
      </w:r>
    </w:p>
    <w:p>
      <w:pPr>
        <w:pStyle w:val="BodyText"/>
      </w:pPr>
      <w:r>
        <w:t xml:space="preserve">Согласно п. 6 ст. 13.2 Закона о занятости оформление работодателем в установленном порядке трудовых отношений с инвалидом на любое рабочее место считается выполнением квоты для приема на работу инвалидов в случаях и порядке, которые установлены Правительством РФ.</w:t>
      </w:r>
    </w:p>
    <w:p>
      <w:pPr>
        <w:pStyle w:val="BodyText"/>
      </w:pPr>
      <w:r>
        <w:t xml:space="preserve">Постановлением Правительства Российской Федерации от 14.03.2022 № 366 Утверждены Правила выполнения работодателем квоты для приема на работу инвалидов при оформлении трудовых отношений с инвалидом на любое рабочее место.</w:t>
      </w:r>
    </w:p>
    <w:p>
      <w:pPr>
        <w:pStyle w:val="BodyText"/>
      </w:pPr>
      <w:r>
        <w:t xml:space="preserve">Данным Правилами установлен порядок выполнения работодателем квоты для трудоустройства инвалидов на любое рабочее место.</w:t>
      </w:r>
    </w:p>
    <w:p>
      <w:pPr>
        <w:pStyle w:val="BodyText"/>
      </w:pPr>
      <w:r>
        <w:t xml:space="preserve">Правительство урегулировало порядок выполнения работодателем квоты.</w:t>
      </w:r>
    </w:p>
    <w:p>
      <w:pPr>
        <w:pStyle w:val="BodyText"/>
      </w:pPr>
      <w:r>
        <w:t xml:space="preserve">Предусмотрено, что квота для приема на работу инвалидов при оформлении с ними трудовых отношений на любое рабочее место считается выполненной работодателем в случаях:</w:t>
      </w:r>
    </w:p>
    <w:p>
      <w:pPr>
        <w:pStyle w:val="BodyText"/>
      </w:pPr>
      <w:r>
        <w:t xml:space="preserve">- наличия трудового договора (в том числе срочного) с инвалидом на рабочее место непосредственно у работодателя;</w:t>
      </w:r>
    </w:p>
    <w:p>
      <w:pPr>
        <w:pStyle w:val="BodyText"/>
      </w:pPr>
      <w:r>
        <w:t xml:space="preserve">- наличия трудового договора между инвалидом и организацией, ИП при заключении соглашения о трудоустройстве инвалида на рабочее место в другой организации.</w:t>
      </w:r>
    </w:p>
    <w:p>
      <w:pPr>
        <w:pStyle w:val="BodyText"/>
      </w:pPr>
      <w:r>
        <w:t xml:space="preserve">Квота рассчитывается работодателем ежегодно, до 1 февраля, исходя из среднесписочной численности работников за IV квартал предыдущего года. Работодатель обязан выполнить квоту для приема на работу инвалидов</w:t>
      </w:r>
      <w:r>
        <w:br/>
      </w:r>
      <w:r>
        <w:t xml:space="preserve">в течение текущего года с учетом ее возможного перерасчета.</w:t>
      </w:r>
    </w:p>
    <w:p>
      <w:pPr>
        <w:pStyle w:val="BodyText"/>
      </w:pPr>
      <w:r>
        <w:t xml:space="preserve">Постановление вступило в силу с 1 сентября 2022 года и действует до 1 сентября 2028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http://yaroslavsky.mos.ru/the-prosecutor-explains/information-of-the-prosecutor-s-office/detail/11175975.html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175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175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2025-01-06T21:05:33Z</dcterms:created>
  <dcterms:modified xsi:type="dcterms:W3CDTF">2025-01-06T21:05:33Z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