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9186124ba60b76d91fab73d7b24b9ae50cea7"/>
    <w:p>
      <w:pPr>
        <w:pStyle w:val="Heading3"/>
      </w:pPr>
      <w:r>
        <w:t xml:space="preserve">В законодательстве введена ответственность за выбрасывание отходов вне мест их скопления из автомобиля, мотоцикла или прицепа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t xml:space="preserve"> Федеральным законом № 287-ФЗ от 14.07.2022 «О внесении изменений в Кодекс Российской Федерации об административных правонарушениях» внесены изменения в ст. 8.2 КоАП РФ, которые вводят наказание для тех, кто выбрасывает отходы вне мест их скопления из автомобиля, мотоцикла или прицепа.</w:t>
      </w:r>
    </w:p>
    <w:p>
      <w:pPr>
        <w:pStyle w:val="BodyText"/>
      </w:pPr>
      <w:r>
        <w:t xml:space="preserve">Как и раньше выкидывать мусор можно только в специально отведенных местах. Теперь за выброс мусора из автомобиля, мотоцикла или прицепа гражданину придется заплатить штраф в размере от 10 до 15 тыс. руб., индивидуальному предпринимателю – от 20 до 30 тыс. руб. и от 30 до 50 тыс. руб. – юридическому лицу.</w:t>
      </w:r>
    </w:p>
    <w:p>
      <w:pPr>
        <w:pStyle w:val="BodyText"/>
      </w:pPr>
      <w:r>
        <w:t xml:space="preserve">При этом за повторное правонарушение размеры утвержденных штрафов увеличатся вдвое.</w:t>
      </w:r>
    </w:p>
    <w:p>
      <w:pPr>
        <w:pStyle w:val="BodyText"/>
      </w:pPr>
      <w:r>
        <w:t xml:space="preserve">Если нарушение совершено за рулем грузовых транспортных средств, прицепов к ним или иных самоходных машин, штраф для граждан составит от 40 до 50 тыс. руб., для должностных лиц - от 60 до 80 тыс. руб. и для юридических лиц – от 100 до 120 тыс. руб.</w:t>
      </w:r>
    </w:p>
    <w:p>
      <w:pPr>
        <w:pStyle w:val="BodyText"/>
      </w:pPr>
      <w:r>
        <w:t xml:space="preserve">Помимо этого, для должностных и юридических лиц предусматривается возможность конфискации транспорта, из которого выкинули мусор.</w:t>
      </w:r>
    </w:p>
    <w:p>
      <w:pPr>
        <w:pStyle w:val="BodyText"/>
      </w:pPr>
      <w:r>
        <w:t xml:space="preserve">Кроме того, закреплена возможность фиксации указанных правонарушений с помощью специальных технических средств, имеющих функции фото- и киносъемки, видеозаписи.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http://yaroslavsky.mos.ru/the-prosecutor-explains/information-of-the-prosecutor-s-office/detail/11007403.html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007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007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2025-02-25T01:22:50Z</dcterms:created>
  <dcterms:modified xsi:type="dcterms:W3CDTF">2025-02-25T01:22:50Z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