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aab8e769e5f207fdeb53ed03e1a051521d8b7c"/>
    <w:p>
      <w:pPr>
        <w:pStyle w:val="Heading3"/>
      </w:pPr>
      <w:r>
        <w:t xml:space="preserve">Бабушкинский районный суд г. Москвы 13 июля 2022 года вынес обвинительный приговор в отношении 66-летнего уроженца Саратовской области который осужден за совершение преступления, предусмотренного ч. 3 ст. 159 УК РФ</w:t>
      </w:r>
    </w:p>
    <w:p>
      <w:pPr>
        <w:pStyle w:val="FirstParagraph"/>
      </w:pPr>
      <w:r>
        <w:t xml:space="preserve">18.07.2022</w:t>
      </w:r>
    </w:p>
    <w:p>
      <w:pPr>
        <w:pStyle w:val="BodyText"/>
      </w:pPr>
      <w:r>
        <w:t xml:space="preserve">Бабушкинский районный суд г. Москвы 13 июля 2022 года вынес обвинительный приговор в отношении 66-летнего уроженца Саратовской области, который осужден за совершение преступления, предусмотренного ч. 3 ст. 159</w:t>
      </w:r>
      <w:r>
        <w:br/>
      </w:r>
      <w:r>
        <w:t xml:space="preserve">УК РФ (Совершил мошенничество, хищение чужого имущества путем обмана, совершенное в крупном размере).</w:t>
      </w:r>
    </w:p>
    <w:p>
      <w:pPr>
        <w:pStyle w:val="BodyText"/>
      </w:pPr>
      <w:r>
        <w:t xml:space="preserve">Установлено, что</w:t>
      </w:r>
      <w:r>
        <w:t xml:space="preserve"> </w:t>
      </w:r>
      <w:r>
        <w:rPr>
          <w:iCs/>
          <w:i/>
        </w:rPr>
        <w:t xml:space="preserve">Иванов А.А.</w:t>
      </w:r>
      <w:r>
        <w:t xml:space="preserve">, вступив в дружеские отношения с</w:t>
      </w:r>
      <w:r>
        <w:br/>
      </w:r>
      <w:bookmarkStart w:id="20" w:name="X7fcb2eb8e6d3c0f3639bbb07996ee9850ced840"/>
      <w:r>
        <w:rPr>
          <w:iCs/>
          <w:i/>
        </w:rPr>
        <w:t xml:space="preserve">Петровой А.А</w:t>
      </w:r>
      <w:bookmarkEnd w:id="20"/>
      <w:r>
        <w:rPr>
          <w:iCs/>
          <w:i/>
        </w:rPr>
        <w:t xml:space="preserve">.</w:t>
      </w:r>
      <w:r>
        <w:t xml:space="preserve">, на почве нахождения их родственников под стражей, получил информацию о супруге</w:t>
      </w:r>
      <w:r>
        <w:t xml:space="preserve"> </w:t>
      </w:r>
      <w:r>
        <w:rPr>
          <w:iCs/>
          <w:i/>
        </w:rPr>
        <w:t xml:space="preserve">Петровой А.А.</w:t>
      </w:r>
      <w:r>
        <w:t xml:space="preserve">, содержащемся в ФКУ СИЗО-4 УФСИН России по городу Москве, после чего пообещав совершить действия, направленные на этапирование осужденного супруга</w:t>
      </w:r>
      <w:r>
        <w:t xml:space="preserve"> </w:t>
      </w:r>
      <w:r>
        <w:rPr>
          <w:iCs/>
          <w:i/>
        </w:rPr>
        <w:t xml:space="preserve">Петровой А.А.</w:t>
      </w:r>
      <w:r>
        <w:t xml:space="preserve"> </w:t>
      </w:r>
      <w:r>
        <w:t xml:space="preserve">в ФКУ ИК-5 УФСИН России по Рязанской области, предоставил</w:t>
      </w:r>
      <w:r>
        <w:t xml:space="preserve"> </w:t>
      </w:r>
      <w:r>
        <w:rPr>
          <w:iCs/>
          <w:i/>
        </w:rPr>
        <w:t xml:space="preserve">Петровой А.А.</w:t>
      </w:r>
      <w:r>
        <w:t xml:space="preserve"> </w:t>
      </w:r>
      <w:r>
        <w:t xml:space="preserve">ложную информацию о данном учреждении, убедил последнюю в реальном его</w:t>
      </w:r>
      <w:r>
        <w:br/>
      </w:r>
      <w:r>
        <w:rPr>
          <w:iCs/>
          <w:i/>
        </w:rPr>
        <w:t xml:space="preserve">Иванова А.А</w:t>
      </w:r>
      <w:r>
        <w:t xml:space="preserve">. влиянии на этапирование ее супруга за денежное вознаграждение в размере 300 000 рублей.</w:t>
      </w:r>
    </w:p>
    <w:p>
      <w:pPr>
        <w:pStyle w:val="BodyText"/>
      </w:pPr>
      <w:r>
        <w:t xml:space="preserve"> В продолжении умысла,  находясь в приемной ФКУ СИЗО-4 УФСИН России по городу Москве по предварительной договоренности в ходе телефонного разговора с потерпевшей, в автомобиле марки «Порше Кайенн Дизел» получил от</w:t>
      </w:r>
      <w:r>
        <w:t xml:space="preserve"> </w:t>
      </w:r>
      <w:r>
        <w:rPr>
          <w:iCs/>
          <w:i/>
        </w:rPr>
        <w:t xml:space="preserve">Петровой А.А.</w:t>
      </w:r>
      <w:r>
        <w:t xml:space="preserve">, денежные средства в сумме 300 000 рублей, после чего с похищенными денежными средствами, принадлежащими</w:t>
      </w:r>
      <w:r>
        <w:br/>
      </w:r>
      <w:r>
        <w:rPr>
          <w:iCs/>
          <w:i/>
        </w:rPr>
        <w:t xml:space="preserve">Петровой А.А</w:t>
      </w:r>
      <w:r>
        <w:t xml:space="preserve">. с места преступления скрылся, и в дальнейшем распорядился по своему усмотрению, причинив потерпевшей материальный ущерб в крупном размере на сумму 300 000 рублей.</w:t>
      </w:r>
    </w:p>
    <w:p>
      <w:pPr>
        <w:pStyle w:val="BodyText"/>
      </w:pPr>
      <w:r>
        <w:t xml:space="preserve">Свою вину в совершении преступления</w:t>
      </w:r>
      <w:r>
        <w:t xml:space="preserve"> </w:t>
      </w:r>
      <w:r>
        <w:rPr>
          <w:iCs/>
          <w:i/>
        </w:rPr>
        <w:t xml:space="preserve">Иванов А.А.</w:t>
      </w:r>
      <w:r>
        <w:t xml:space="preserve"> </w:t>
      </w:r>
      <w:r>
        <w:t xml:space="preserve">признал в полном объеме, причиненный ущерб возместил в полном объеме.</w:t>
      </w:r>
    </w:p>
    <w:p>
      <w:pPr>
        <w:pStyle w:val="BodyText"/>
      </w:pPr>
      <w:r>
        <w:t xml:space="preserve">С учетом конкретных обстоятельств совершенного преступления, отношения подсудимого к содеянному, признания вины, раскаяния в содеянном, возмещения ущерба потерпевшему в полном объеме, суд постановил назначить</w:t>
      </w:r>
      <w:r>
        <w:t xml:space="preserve"> </w:t>
      </w:r>
      <w:r>
        <w:rPr>
          <w:iCs/>
          <w:i/>
        </w:rPr>
        <w:t xml:space="preserve">Иванов А.А.</w:t>
      </w:r>
      <w:r>
        <w:t xml:space="preserve"> </w:t>
      </w:r>
      <w:r>
        <w:t xml:space="preserve">наказание в виде лишения свободы сроком на 02 (два) года условно с применением ст. 73 УК РФ с испытательным сроком в течение</w:t>
      </w:r>
      <w:r>
        <w:br/>
      </w:r>
      <w:r>
        <w:t xml:space="preserve">02 (двух)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http://yaroslavsky.mos.ru/the-prosecutor-explains/information-of-the-prosecutor-s-office/detail/10939854.html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the-prosecutor-explains/information-of-the-prosecutor-s-office/detail/109398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the-prosecutor-explains/information-of-the-prosecutor-s-office/detail/109398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2025-02-26T23:12:16Z</dcterms:created>
  <dcterms:modified xsi:type="dcterms:W3CDTF">2025-02-26T23:12:16Z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