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a2061ee369416e3886c8b0579e94fdef90c156"/>
    <w:p>
      <w:pPr>
        <w:pStyle w:val="Heading3"/>
      </w:pPr>
      <w:r>
        <w:t xml:space="preserve">в День памяти и скорби – День начала Великой Отечественной войны, Бабушкинской межрайонной прокуратурой г. Москвы совместно с Советом ветеранов прокуратуры г. Москвы проведена историко-познавательная викторина в РАНХиГС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r>
        <w:t xml:space="preserve">22 июня, в День памяти и скорби – День начала Великой Отечественной войны, Бабушкинской межрайонной прокуратурой</w:t>
      </w:r>
      <w:r>
        <w:br/>
      </w:r>
      <w:r>
        <w:t xml:space="preserve">г. Москвы совместно с Советом ветеранов прокуратуры г. Москвы проведена историко-познавательная викторина в РАНХиГС.</w:t>
      </w:r>
    </w:p>
    <w:p>
      <w:pPr>
        <w:pStyle w:val="BodyText"/>
      </w:pPr>
      <w:r>
        <w:t xml:space="preserve">Помощник прокурора Владислав Шадрин рассказал присутствующим о Великой Отечественной войне, о подвигах героев, защищавших Родину, а также ответил на многочисленные вопросы.</w:t>
      </w:r>
    </w:p>
    <w:p>
      <w:pPr>
        <w:pStyle w:val="BodyText"/>
      </w:pPr>
      <w:r>
        <w:t xml:space="preserve">Начальник штаба Совета ветеранов Александр Егоров совместно с членом Совета Иосифом Гибготом напомнили ребятам о том, что прокурорская служба тесно связана с историей развития нашей страны и каким бы ни был государственный строй РФ, органы прокуратуры всегда стоят на страже закона.</w:t>
      </w:r>
    </w:p>
    <w:p>
      <w:pPr>
        <w:pStyle w:val="BodyText"/>
      </w:pPr>
      <w:r>
        <w:t xml:space="preserve">Студентам было предложено в течение минуты ответить на тестовые вопросы военной тематики, а также об истории создания и деятельности прокуратуры в честь 300-летия со дня основания российской прокуратуры, транслировавшиеся на слайд-презентации.</w:t>
      </w:r>
    </w:p>
    <w:p>
      <w:pPr>
        <w:pStyle w:val="BodyText"/>
      </w:pPr>
      <w:r>
        <w:t xml:space="preserve">По окончании викторины сотрудники и ветераны прокуратуры прокомментировали неточности в ответах ребят, а также разъяснили, вызвавшие дискуссии вопросы.</w:t>
      </w:r>
    </w:p>
    <w:p>
      <w:pPr>
        <w:pStyle w:val="BodyText"/>
      </w:pPr>
      <w:r>
        <w:t xml:space="preserve">Трем победителям вручены почетные грамоты.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9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16565215669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98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165652156694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898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roslavsky.mos.ru/www/165652156687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http://yaroslavsky.mos.ru/the-prosecutor-explains/information-of-the-prosecutor-s-office/detail/10904307.html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090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the-prosecutor-explains/information-of-the-prosecutor-s-office/detail/1090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2025-06-16T11:13:31Z</dcterms:created>
  <dcterms:modified xsi:type="dcterms:W3CDTF">2025-06-16T11:13:31Z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