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4ee9706cd9b5a67231bae95eb4b800558d6faa"/>
    <w:p>
      <w:pPr>
        <w:pStyle w:val="Heading3"/>
      </w:pPr>
      <w:r>
        <w:t xml:space="preserve">Бабушкинская межрайонная прокуратура г. Москвы организовала и провела среди учащихся школ и студентов столичных ВУЗов турнир по мини-футболу</w:t>
      </w:r>
    </w:p>
    <w:p>
      <w:pPr>
        <w:pStyle w:val="FirstParagraph"/>
      </w:pPr>
      <w:r>
        <w:t xml:space="preserve">30.06.2022</w:t>
      </w:r>
    </w:p>
    <w:p>
      <w:pPr>
        <w:pStyle w:val="BodyText"/>
      </w:pPr>
      <w:r>
        <w:t xml:space="preserve">24 июня, в преддверии Международного дня борьбы с употреблением наркотических средств и их незаконным оборотом Бабушкинская межрайонная прокуратура г. Москвы организовала и провела среди учащихся школ и студентов столичных ВУЗов турнир по мини-футболу.</w:t>
      </w:r>
    </w:p>
    <w:p>
      <w:pPr>
        <w:pStyle w:val="BodyText"/>
      </w:pPr>
      <w:r>
        <w:t xml:space="preserve">Мероприятие организовано в целях популяризации здорового образа жизни и законопослушного поведения подростков, занятий физкультурой и спортом, профилактики правонарушений среди несовершеннолетних и молодежи.</w:t>
      </w:r>
    </w:p>
    <w:p>
      <w:pPr>
        <w:pStyle w:val="BodyText"/>
      </w:pPr>
      <w:r>
        <w:t xml:space="preserve">В приветственном слове старший помощник Николай Корнеев напомнил ребятам, что в 1987 году Генеральная Ассамблея ООН своей резолюцией постановила ежегодно отмечать 26 июня как Международный день борьбы с употреблением наркотических средств и их незаконным оборотом в знак выражения своей решимости усиливать деятельность и сотрудничество с целью создания международного общества, свободного от злоупотребления наркотиками, а также напомнил ребятам об ответственности за употребление, сбыт наркотических средств, подчеркнув, что спорт дает людям силу, позитивный настрой, закаляет характер, учит преодолевать трудности и является важной частью в воспитании законопослушного соблюдающего здоровый образ жизни молодого поколения.</w:t>
      </w:r>
    </w:p>
    <w:p>
      <w:pPr>
        <w:pStyle w:val="BodyText"/>
      </w:pPr>
      <w:r>
        <w:t xml:space="preserve">Право броска мяча – начала игры было предоставлено Николаю Корнееву, удар которого пришелся ровно в середину ворот. Групповые игры ничуть не уступали профессиональным матчам, ведь именно в ходе отборочного цикла решалась судьба команд, кто именно пройдет в финал и получит кубок. </w:t>
      </w:r>
    </w:p>
    <w:p>
      <w:pPr>
        <w:pStyle w:val="BodyText"/>
      </w:pPr>
      <w:r>
        <w:t xml:space="preserve">По окончании турнира Николай Корнеев поблагодарил всех учащихся за участие, вручив кубок, медали, грамоты и сладкие сувениры за победу команде МГУ и за второе место команде Института прокуратуры МГЮА.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минифутбол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roslavsky.mos.ru/www/мф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yaroslavsky.mos.ru/www/IMG_20220629_195805_43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http://yaroslavsky.mos.ru/the-prosecutor-explains/information-of-the-prosecutor-s-office/detail/10904285.html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yaroslavsky.mos.ru" TargetMode="External" /><Relationship Type="http://schemas.openxmlformats.org/officeDocument/2006/relationships/hyperlink" Id="rId29" Target="http://yaroslavsky.mos.ru/the-prosecutor-explains/information-of-the-prosecutor-s-office/detail/10904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yaroslavsky.mos.ru" TargetMode="External" /><Relationship Type="http://schemas.openxmlformats.org/officeDocument/2006/relationships/hyperlink" Id="rId29" Target="http://yaroslavsky.mos.ru/the-prosecutor-explains/information-of-the-prosecutor-s-office/detail/10904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2025-07-26T14:29:36Z</dcterms:created>
  <dcterms:modified xsi:type="dcterms:W3CDTF">2025-07-26T14:29:36Z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