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b9f2b384d14b889375170333f1d2232458b8c1d"/>
    <w:p>
      <w:pPr>
        <w:pStyle w:val="Heading3"/>
      </w:pPr>
      <w:r>
        <w:t xml:space="preserve">В День молодёжи России, Бабушкинской межрайонной прокуратурой г. Москвы совместно с ГБУ «Молодёжный центр Галактика» проведён турнир по волейболу «Мы за здоровый образ жизни!».</w:t>
      </w:r>
    </w:p>
    <w:p>
      <w:pPr>
        <w:pStyle w:val="FirstParagraph"/>
      </w:pPr>
      <w:r>
        <w:t xml:space="preserve">30.06.2022</w:t>
      </w:r>
    </w:p>
    <w:p>
      <w:pPr>
        <w:pStyle w:val="BodyText"/>
      </w:pPr>
      <w:r>
        <w:t xml:space="preserve">27 июня, в День молодежи России, Бабушкинской межрайонной прокуратурой г. Москвы совместно с ГБУ «Молодежный центр Галактика» проведен турнир по волейболу «Мы за здоровый образ жизни!».</w:t>
      </w:r>
    </w:p>
    <w:p>
      <w:pPr>
        <w:pStyle w:val="BodyText"/>
      </w:pPr>
      <w:r>
        <w:t xml:space="preserve">В приветственном слове старший помощник прокурора Николай Корнеев напомнил присутствующим, что День молодёжи России официально отмечается 27 июня в соответствии с распоряжением первого Президента РФ Б.Н. Ельцина № 459-рп от 24 июня 1993 года «О праздновании Дня молодёжи», а также отметил, что приоритетной задачей органов прокуратуры является защита прав и свобод несовершеннолетних и молодежи.</w:t>
      </w:r>
    </w:p>
    <w:p>
      <w:pPr>
        <w:pStyle w:val="BodyText"/>
      </w:pPr>
      <w:r>
        <w:t xml:space="preserve">Соревновались три команды, в т.ч. состоящих из подростков из малообеспеченных, неблагополучных семей и детей «группы риска». Все игры длились до победы в двух сетах, в которых необходимо было набрать 15 очков. Ребята были настроены по-боевому, показали сплоченность и стремление к победе. На площадке царила атмосфера здорового соперничества - никто не хотел уступать. Каждая игра была по-своему интересна, непредсказуема и эмоциональна.</w:t>
      </w:r>
    </w:p>
    <w:p>
      <w:pPr>
        <w:pStyle w:val="BodyText"/>
      </w:pPr>
      <w:r>
        <w:t xml:space="preserve">Призеров и победителей Николай Корнеев наградил грамотами и сладкими сувенирами. Участники соревнования смогли не только укрепить здоровье, но и зарядились хорошим настроением.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вб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yaroslavsky.mos.ru/www/вбб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yaroslavsky.mos.ru/www/волейбол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http://yaroslavsky.mos.ru/the-prosecutor-explains/information-of-the-prosecutor-s-office/detail/10904214.html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yaroslavsky.mos.ru" TargetMode="External" /><Relationship Type="http://schemas.openxmlformats.org/officeDocument/2006/relationships/hyperlink" Id="rId29" Target="http://yaroslavsky.mos.ru/the-prosecutor-explains/information-of-the-prosecutor-s-office/detail/109042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yaroslavsky.mos.ru" TargetMode="External" /><Relationship Type="http://schemas.openxmlformats.org/officeDocument/2006/relationships/hyperlink" Id="rId29" Target="http://yaroslavsky.mos.ru/the-prosecutor-explains/information-of-the-prosecutor-s-office/detail/109042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2024-08-24T00:20:10Z</dcterms:created>
  <dcterms:modified xsi:type="dcterms:W3CDTF">2024-08-24T00:20:10Z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