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b6d65c28f1b1d072300b2c86acdc966b78aa7"/>
    <w:p>
      <w:pPr>
        <w:pStyle w:val="Heading3"/>
      </w:pPr>
      <w:r>
        <w:t xml:space="preserve">Первый заместитель прокурора города 16 июня 2022 года проведёт приём граждан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drawing>
          <wp:inline>
            <wp:extent cx="4752975" cy="521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Прокуратура2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Первый заместитель прокурора города Савенков Сергей Николаевич</w:t>
      </w:r>
      <w:r>
        <w:t xml:space="preserve"> </w:t>
      </w:r>
      <w:r>
        <w:rPr>
          <w:bCs/>
          <w:b/>
        </w:rPr>
        <w:t xml:space="preserve">16 июня 2022 года  с 10 часов 30 минут</w:t>
      </w:r>
      <w:r>
        <w:t xml:space="preserve"> </w:t>
      </w:r>
      <w:r>
        <w:t xml:space="preserve">проведёт приём граждан по вопросам нарушения уголовно-процессуального законодательства органами внутренних дел и следственного комитета, поднадзорных прокуратуре Северо-Восточного административного округа г. Москвы, который будет осуществлен на базе  прокуратуры Северо-Восточного административного округа г. Москвы.</w:t>
      </w:r>
    </w:p>
    <w:p>
      <w:pPr>
        <w:pStyle w:val="BodyText"/>
      </w:pPr>
      <w:r>
        <w:t xml:space="preserve">Запись на прием осуществляется прокуратурой Северо-Восточного административного округа г. Москвы по телефону –</w:t>
      </w:r>
      <w:r>
        <w:t xml:space="preserve"> </w:t>
      </w:r>
      <w:r>
        <w:rPr>
          <w:iCs/>
          <w:i/>
          <w:bCs/>
          <w:b/>
        </w:rPr>
        <w:t xml:space="preserve">8-985-292-35-50.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http://yaroslavsky.mos.ru/the-prosecutor-explains/information-of-the-prosecutor-s-office/detail/10864031.html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64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the-prosecutor-explains/information-of-the-prosecutor-s-office/detail/10864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2025-07-26T19:43:33Z</dcterms:created>
  <dcterms:modified xsi:type="dcterms:W3CDTF">2025-07-26T19:43:33Z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