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30e881e88ab5d35d22c363a5e509402fb8a32f9"/>
    <w:p>
      <w:pPr>
        <w:pStyle w:val="Heading3"/>
      </w:pPr>
      <w:r>
        <w:t xml:space="preserve">Правительство Российской Федерации ввело мораторий на проведение плановых проверок юридических лиц и индивидуальных предпринимателей в 2022 году</w:t>
      </w:r>
    </w:p>
    <w:p>
      <w:pPr>
        <w:pStyle w:val="FirstParagraph"/>
      </w:pPr>
      <w:r>
        <w:t xml:space="preserve">18.05.2022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3909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roslavsky.mos.ru/www/дЙЙ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390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73793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yaroslavsky.mos.ru/www/пУ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73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http://yaroslavsky.mos.ru/the-prosecutor-explains/information-of-the-prosecutor-s-office/detail/10812759.html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yaroslavsky.mos.ru" TargetMode="External" /><Relationship Type="http://schemas.openxmlformats.org/officeDocument/2006/relationships/hyperlink" Id="rId26" Target="http://yaroslavsky.mos.ru/the-prosecutor-explains/information-of-the-prosecutor-s-office/detail/108127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yaroslavsky.mos.ru" TargetMode="External" /><Relationship Type="http://schemas.openxmlformats.org/officeDocument/2006/relationships/hyperlink" Id="rId26" Target="http://yaroslavsky.mos.ru/the-prosecutor-explains/information-of-the-prosecutor-s-office/detail/108127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2025-07-26T11:59:53Z</dcterms:created>
  <dcterms:modified xsi:type="dcterms:W3CDTF">2025-07-26T11:59:53Z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