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удоустройство-несовершеннолетних"/>
    <w:p>
      <w:pPr>
        <w:pStyle w:val="Heading3"/>
      </w:pPr>
      <w:r>
        <w:t xml:space="preserve">Трудоустройство несовершеннолетних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Трудовая занятость подростков нацелена на создание дополнительных гарантий для несовершеннолетних граждан, получение профессиональных навыков, адаптацию к трудовой деятельности во время летних каникул и свободное от учебы время, а также на профилактику правонарушений.</w:t>
      </w:r>
    </w:p>
    <w:p>
      <w:pPr>
        <w:pStyle w:val="BodyText"/>
      </w:pPr>
      <w:r>
        <w:t xml:space="preserve">По общему правилу лица, достигшие возраста 16 лет, могут вступать в трудовые отношения в качестве работников (ч. 3 ст. 20 Трудового кодекса РФ).</w:t>
      </w:r>
    </w:p>
    <w:p>
      <w:pPr>
        <w:pStyle w:val="BodyText"/>
      </w:pPr>
      <w:r>
        <w:t xml:space="preserve">Вместе с тем допускается заключение трудового договора и с работниками более юного возраста. Согласно ч. 2 ст. 63 ТК РФ трудовой договор может быть заключен с работником по достижении им возраста 15 лет, если соискатель: получил основное общее образование; продолжает осваивать программы основного общего образования по иной форме обучения, чем очная; оставил обучение в общеобразовательном учреждении.</w:t>
      </w:r>
    </w:p>
    <w:p>
      <w:pPr>
        <w:pStyle w:val="BodyText"/>
      </w:pPr>
      <w:r>
        <w:t xml:space="preserve">В соответствии с ч. 3 ст. 63 ТК РФ трудовой договор может быть заключен и с подростком, достигшим возраста 14 лет. При этом необходимо соблюдение следующих условий:</w:t>
      </w:r>
    </w:p>
    <w:p>
      <w:pPr>
        <w:pStyle w:val="BodyText"/>
      </w:pPr>
      <w:r>
        <w:t xml:space="preserve">- работник, достигший возраста 14 лет, является учащимся;</w:t>
      </w:r>
    </w:p>
    <w:p>
      <w:pPr>
        <w:pStyle w:val="BodyText"/>
      </w:pPr>
      <w:r>
        <w:t xml:space="preserve">- работа, на которую трудоустраивается подросток, относится к категории легкого труда, не причиняющего вреда здоровью;</w:t>
      </w:r>
    </w:p>
    <w:p>
      <w:pPr>
        <w:pStyle w:val="BodyText"/>
      </w:pPr>
      <w:r>
        <w:t xml:space="preserve">- выполнение работы должно производиться только в свободное от учебы время и не нарушать процесс учебы (желательно получить справку из учебного учреждения о расписании учебных занятий, что позволит избежать нарушения установленного ¬порядка ¬привлечения подростка к труду, установленного ТК РФ);</w:t>
      </w:r>
    </w:p>
    <w:p>
      <w:pPr>
        <w:pStyle w:val="BodyText"/>
      </w:pPr>
      <w:r>
        <w:t xml:space="preserve">- на заключение трудового договора с таким работником получено согласие родителя (опекуна, попечителя) и органа опеки и попечительства.</w:t>
      </w:r>
    </w:p>
    <w:p>
      <w:pPr>
        <w:pStyle w:val="BodyText"/>
      </w:pPr>
      <w:r>
        <w:t xml:space="preserve">Необходимо отметить, что для заключения трудового договора требуется согласие только одного из родителей.</w:t>
      </w:r>
    </w:p>
    <w:p>
      <w:pPr>
        <w:pStyle w:val="BodyText"/>
      </w:pPr>
      <w:r>
        <w:t xml:space="preserve">При трудоустройстве несовершеннолетний работник согласно ст. 65 ТК РФ должен представить в кадровую службу ¬следующие документы:</w:t>
      </w:r>
    </w:p>
    <w:p>
      <w:pPr>
        <w:pStyle w:val="BodyText"/>
      </w:pPr>
      <w:r>
        <w:t xml:space="preserve">- паспорт или иной документ, удостоверяющий личность;</w:t>
      </w:r>
    </w:p>
    <w:p>
      <w:pPr>
        <w:pStyle w:val="BodyText"/>
      </w:pPr>
      <w:r>
        <w:t xml:space="preserve">- трудовую книжку и (или) сведения о трудовой, за исключением случаев, если трудовой договор заключается впервые;</w:t>
      </w:r>
    </w:p>
    <w:p>
      <w:pPr>
        <w:pStyle w:val="BodyText"/>
      </w:pPr>
      <w:r>
        <w:t xml:space="preserve">- 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>
      <w:pPr>
        <w:pStyle w:val="BodyText"/>
      </w:pPr>
      <w:r>
        <w:t xml:space="preserve">- документы воинского учета - для военнообязанных и лиц, подлежащих призыву на военную службу;</w:t>
      </w:r>
    </w:p>
    <w:p>
      <w:pPr>
        <w:pStyle w:val="BodyText"/>
      </w:pPr>
      <w:r>
        <w:t xml:space="preserve">- 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подготовки.</w:t>
      </w:r>
    </w:p>
    <w:p>
      <w:pPr>
        <w:pStyle w:val="BodyText"/>
      </w:pPr>
      <w:r>
        <w:t xml:space="preserve">С несовершеннолетним работником может быть заключен трудовой договор на неопределенный срок или срочный трудовой договор (например, на время каникул). Целесообразнее заключать срочный трудовой договор, поскольку расторжение трудового договора по инициативе работодателя с лицом, не достигшим возраста 18 лет, допускается только с согласия государственной инспекции труда и комиссии по делам несовершеннолетних (ст. 269 ТК РФ).</w:t>
      </w:r>
    </w:p>
    <w:p>
      <w:pPr>
        <w:pStyle w:val="BodyText"/>
      </w:pPr>
      <w:r>
        <w:t xml:space="preserve">Лица, не достигшие возраста 18 лет, при заключении трудового договора подлежат обязательному медицинскому осмотру (обследованию) (ст. 69, ч. 1 ст. 266 ТК РФ). Осмотры (обследования) проводятся за счет средств ¬работодателя (ч. 2 ст. 266 ТК РФ).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http://yaroslavsky.mos.ru/the-prosecutor-explains/information-of-the-prosecutor-s-office/detail/10755607.html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755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755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2024-08-31T01:30:29Z</dcterms:created>
  <dcterms:modified xsi:type="dcterms:W3CDTF">2024-08-31T01:30:29Z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