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fd490d2e58693fbd4d36c314fa22f054c464a"/>
    <w:p>
      <w:pPr>
        <w:pStyle w:val="Heading3"/>
      </w:pPr>
      <w:r>
        <w:t xml:space="preserve">права безработных граждан на содействие занятости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Конституция Российской Федерации в статье 37 закрепляет право каждого на труд, а также на защиту от безработицы. Труд является основным источником материального благополучия человека. Однако в условиях рыночных отношений, нестабильной экономической ситуации, нередко по независящим причинам, не каждый гражданин способен реализовать свои способности к труду.</w:t>
      </w:r>
    </w:p>
    <w:p>
      <w:pPr>
        <w:pStyle w:val="BodyText"/>
      </w:pPr>
      <w:r>
        <w:t xml:space="preserve">Государство гарантирует обеспечение социальной поддержки в области занятости. Для безработных граждан социальная поддержка заключается в выплате им пособия по безработице, стипендии в период обучения по направлению органов службы занятости, оказании материальной помощи.</w:t>
      </w:r>
    </w:p>
    <w:p>
      <w:pPr>
        <w:pStyle w:val="BodyText"/>
      </w:pPr>
      <w:r>
        <w:t xml:space="preserve">В соответствии со ст. 3 Закона РФ от 19.04.1991 № 1032-1 «О занятости в Российской Федерации» безработными признаются трудоспособные граждане,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ней.</w:t>
      </w:r>
    </w:p>
    <w:p>
      <w:pPr>
        <w:pStyle w:val="BodyText"/>
      </w:pPr>
      <w:r>
        <w:t xml:space="preserve">Решение о признании гражданина безработным либо о регистрации в целях поиска подходящей работы принимается органом службы занятости по месту жительства гражданина.</w:t>
      </w:r>
    </w:p>
    <w:p>
      <w:pPr>
        <w:pStyle w:val="BodyText"/>
      </w:pPr>
      <w:r>
        <w:t xml:space="preserve">Гражданин, поставленный на регистрационный учет в целях поиска подходящей работы или на регистрационный учет в качестве безработного, имеет право воспользоваться рядом государственных услуг в целях содействия в трудоустройстве.</w:t>
      </w:r>
    </w:p>
    <w:p>
      <w:pPr>
        <w:pStyle w:val="BodyText"/>
      </w:pPr>
      <w:r>
        <w:t xml:space="preserve">В частности, гражданин вправе получить в органах службы занятости бесплатную консультацию, информацию и услуги, связанныес профориентацией, в том числе, в целях выбора сферы деятельности (профессии), трудоустройства.</w:t>
      </w:r>
    </w:p>
    <w:p>
      <w:pPr>
        <w:pStyle w:val="BodyText"/>
      </w:pPr>
      <w:r>
        <w:t xml:space="preserve">Органами службы занятости безработным гражданам оказывается психологическая поддержка в целях повышения мотивации к труду, активизации позиции по поиску работы и трудоустройству, разрешения или снижения актуальности психологических проблем, препятствующих профессиональной и социальной самореализации, повышения адаптации к существующим условиям, реализации профессиональной карьеры путем оптимизации психологического состояния.</w:t>
      </w:r>
    </w:p>
    <w:p>
      <w:pPr>
        <w:pStyle w:val="BodyText"/>
      </w:pPr>
      <w:r>
        <w:t xml:space="preserve">Помогают органы занятости также адаптироваться безработному гражданину на рынке труда. В этих целях гражданин обеспечивается рекомендациями по поиску работы, составлению резюме, проведению деловой беседы с работодателем, самопрезентации, формированию активной жизненной позиции.</w:t>
      </w:r>
    </w:p>
    <w:p>
      <w:pPr>
        <w:pStyle w:val="BodyText"/>
      </w:pPr>
      <w:r>
        <w:t xml:space="preserve">В определенных случаях (отсутствие либо несоответствие квалификации, необходимость изменения профессии (рода занятий), утрата способности к выполнению работы по имеющейся квалификации и др.) гражданину может быть предложено прохождение профессионального обучения или получение дополнительного профессионального образования по выбранной образовательной программе, а также содействие в переезде и переселении в другую местность для трудоустройства.</w:t>
      </w:r>
    </w:p>
    <w:p>
      <w:pPr>
        <w:pStyle w:val="BodyText"/>
      </w:pPr>
      <w:r>
        <w:t xml:space="preserve">Гражданину, зарегистрированному в целях поиска подходящей работы, органами занятости оказывается содействие в поиске такой работы путем выдачи направления на работу или перечня вариантов работы.</w:t>
      </w:r>
    </w:p>
    <w:p>
      <w:pPr>
        <w:pStyle w:val="BodyText"/>
      </w:pPr>
      <w:r>
        <w:t xml:space="preserve">Также гражданам предлагается участие на условиях срочного трудового договора в общественных работах (преимущественное право имеют безработные граждане, не получающие пособие по безработице, а также состоящие на учете в службе занятости населения свыше шести месяцев),а также временное трудоустройство (несовершеннолетние граждане в возрасте от 14 до 18 лет, зарегистрированные в целях поиска подходящей работы; граждане, испытывающие трудности в поиске работы и признанные безработными, в частности: инвалиды, лица предпенсионного возраста, беженцы и вынужденные переселенцы, а также выпускники образовательных учреждений начального и среднего профессионального образования в возрасте от 18 до 20 лет, ищущие работу впервые).</w:t>
      </w:r>
    </w:p>
    <w:p>
      <w:pPr>
        <w:pStyle w:val="BodyText"/>
      </w:pPr>
      <w:r>
        <w:t xml:space="preserve">Кроме того, граждане имеют право на содействие самозанятости путем предоставления органами занятости единовременной финансовой помощи при государственной регистрации указанных категорий граждан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регистрации.</w:t>
      </w:r>
    </w:p>
    <w:p>
      <w:pPr>
        <w:pStyle w:val="BodyText"/>
      </w:pPr>
      <w:r>
        <w:t xml:space="preserve">Дополнительной гарантией занятости является создание рабочих мести специализированных организаций (включая рабочие места и организации для труда инвалидов), а также установление квоты для приема на работу инвалидов.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http://yaroslavsky.mos.ru/the-prosecutor-explains/information-of-the-prosecutor-s-office/detail/10755603.html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755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755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2025-07-26T21:02:28Z</dcterms:created>
  <dcterms:modified xsi:type="dcterms:W3CDTF">2025-07-26T21:02:28Z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