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24faf48dd743a6aa23be8a2647f91b4b0478f"/>
    <w:p>
      <w:pPr>
        <w:pStyle w:val="Heading3"/>
      </w:pPr>
      <w:r>
        <w:t xml:space="preserve">Призывники СВАО подготовились к третьему этапу окружной спартакиады</w:t>
      </w:r>
    </w:p>
    <w:p>
      <w:pPr>
        <w:pStyle w:val="FirstParagraph"/>
      </w:pPr>
      <w:r>
        <w:t xml:space="preserve">18.04.2016</w:t>
      </w:r>
    </w:p>
    <w:p>
      <w:pPr>
        <w:pStyle w:val="BodyText"/>
      </w:pPr>
      <w:r>
        <w:rPr>
          <w:bCs/>
          <w:b/>
        </w:rPr>
        <w:t xml:space="preserve">Традиционная весенняя Спартакиада призывной молодежи началась в СВАО 11-12 апреля с этапа в Останкине в учебно-спортивном центре ДОСААФ на Большой Марьинской, дом 7а. Были среди заданий, сборка и разборка автомата, так и надевание общевойскового защитного комплекта, стрельба из пневматической винтовки.</w:t>
      </w:r>
      <w:r>
        <w:t xml:space="preserve"> </w:t>
      </w:r>
    </w:p>
    <w:p>
      <w:pPr>
        <w:pStyle w:val="BodyText"/>
      </w:pPr>
      <w:r>
        <w:t xml:space="preserve">Второй тур прошел 14 апреля в УСЦ «Алексеевский». Здесь во главу угла были поставлены соревнования по спортивно-технической подготовке, которая включала биатлон (3 этапа) и перетягивание каната. Третий этап спартакиады состоится 19 и 22 апреля в ФОКе «Яуза» на Олонецком проезде, 5. </w:t>
      </w:r>
    </w:p>
    <w:p>
      <w:pPr>
        <w:pStyle w:val="BodyText"/>
      </w:pPr>
      <w:r>
        <w:t xml:space="preserve">Будущих защитников Родины ждет состязания в общей физической подготовке. Им предстоит пробежать стометровку, показать умение в подтягивании, метании гранаты и плавании. Начало соревнований в 14.00. К соревнованиям приглашаются спортсмены от 15 до 17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http://yaroslavsky.mos.ru/presscenter/news/detail/2802347.html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802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802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2024-01-23T14:30:52Z</dcterms:created>
  <dcterms:modified xsi:type="dcterms:W3CDTF">2024-01-23T14:30:52Z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