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22b6ed8b0f9dbb211012b68efed3e7f37c916"/>
    <w:p>
      <w:pPr>
        <w:pStyle w:val="Heading3"/>
      </w:pPr>
      <w:r>
        <w:t xml:space="preserve">Любители кино Ярославского района послушают рассказ об Андрее Миронове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rPr>
          <w:bCs/>
          <w:b/>
        </w:rPr>
        <w:t xml:space="preserve">Музыкально-познавательный вечер «Андрей Миронов: человек-фейерверк» состоится 31 марта в 14.30 в нашем районе. Местом его проведения станет библиотека № 59 на Ярославском шоссе, 117. </w:t>
      </w:r>
    </w:p>
    <w:p>
      <w:pPr>
        <w:pStyle w:val="BodyText"/>
      </w:pPr>
      <w:r>
        <w:t xml:space="preserve">Гости библиотеки услышат интересный рассказ об актере, и в том числе о его личной жизни. Он родился в начале марта, и, по мнению его матери Марии Мироновой, даже по дате своего рождения был настоящим подарком для женщин. Так оно и получилось. Не помешали Миронову ни сомнения в собственном таланте, ни комплексы, свойственные каждому человеку. </w:t>
      </w:r>
    </w:p>
    <w:p>
      <w:pPr>
        <w:pStyle w:val="BodyText"/>
      </w:pPr>
      <w:r>
        <w:t xml:space="preserve">На вечере будут показаны видеоклипы с наиболее яркими кадрами фильмов, в которых сыграл актер. «Бриллиантовая рука», «Достояние республики», «Берегись автомобиля», «12 стульев» - вот далеко не полный перечень фильмов, отрывки из которых можно будет увидеть.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http://yaroslavsky.mos.ru/presscenter/news/detail/2652712.html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52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52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2025-02-11T23:50:06Z</dcterms:created>
  <dcterms:modified xsi:type="dcterms:W3CDTF">2025-02-11T23:50:06Z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