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32fbcb991e307cfa7d340bef110643a0265de6"/>
    <w:p>
      <w:pPr>
        <w:pStyle w:val="Heading3"/>
      </w:pPr>
      <w:r>
        <w:t xml:space="preserve">Неравнодушные жители получат грабли на Проходчиков</w:t>
      </w:r>
    </w:p>
    <w:p>
      <w:pPr>
        <w:pStyle w:val="FirstParagraph"/>
      </w:pPr>
      <w:r>
        <w:t xml:space="preserve">18.03.2016</w:t>
      </w:r>
    </w:p>
    <w:p>
      <w:pPr>
        <w:pStyle w:val="BodyText"/>
      </w:pPr>
      <w:r>
        <w:rPr>
          <w:bCs/>
          <w:b/>
        </w:rPr>
        <w:t xml:space="preserve">Во время встречи главы управы Геннадия Горожанкина с жителями Ярославского района стали известны адреса, по которым все, кто выйдет на субботники нынешней весной, смогут получить инвентарь. Субботники состоятся 16 и 23 апреля. </w:t>
      </w:r>
    </w:p>
    <w:p>
      <w:pPr>
        <w:pStyle w:val="BodyText"/>
      </w:pPr>
      <w:r>
        <w:t xml:space="preserve">Инвентарь будут выдавать всем желающим по пяти адресам: на Ярославском шоссе, 16 и 120а, по улице Проходчиков, 12, на улице вешних вод, 6, корпус 2, на улице Палехской, 9, корпус 1. Глава управы призвал жителей дружно выйти на уборку дворов. </w:t>
      </w:r>
    </w:p>
    <w:p>
      <w:pPr>
        <w:pStyle w:val="BodyText"/>
      </w:pPr>
      <w:r>
        <w:t xml:space="preserve">Особое внимание призвал Горожанкин обратить на соседей, имеющих привычку выбрасывать мусор в окна. Он предложил сообщать адреса нерадивых жителей в управу и пообещал, что с каждым из них будет проведена работа.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http://yaroslavsky.mos.ru/presscenter/news/detail/2616865.html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26168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26168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2024-02-10T21:39:06Z</dcterms:created>
  <dcterms:modified xsi:type="dcterms:W3CDTF">2024-02-10T21:39:06Z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