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4ac402e930cac19d56727b05dc2fab077a643"/>
    <w:p>
      <w:pPr>
        <w:pStyle w:val="Heading3"/>
      </w:pPr>
      <w:r>
        <w:t xml:space="preserve">Сотрудники выставочного комплекса в СВАО пригласили на бесплатную лекцию</w:t>
      </w:r>
    </w:p>
    <w:p>
      <w:pPr>
        <w:pStyle w:val="FirstParagraph"/>
      </w:pPr>
      <w:r>
        <w:t xml:space="preserve">18.03.2016</w:t>
      </w:r>
    </w:p>
    <w:p>
      <w:pPr>
        <w:pStyle w:val="BodyText"/>
      </w:pPr>
      <w:r>
        <w:rPr>
          <w:bCs/>
          <w:b/>
        </w:rPr>
        <w:t xml:space="preserve">Все экспозиции комплекса музейного выставочного комплекса «Рабочий и колхозница» неподалеку от ВДНХ будут открыты для бесплатного доступа 17 апреля. Акция пройдет в рамках проекта «Бесплатное воскресенье». </w:t>
      </w:r>
    </w:p>
    <w:p>
      <w:pPr>
        <w:pStyle w:val="BodyText"/>
      </w:pPr>
      <w:r>
        <w:t xml:space="preserve">Посетить выставочный центр все желающие смогут с 12.00 до 21.00. Лекцию об архитектуре и истории Северо-Восточного округа член Союза краеведов России Денис Ромадин прочитает с 16.00. Вниманию гостей будет представлена выставка, посвященная истории создания монумента Веры Мухиной. Она будет работать на постоянной основе на первом этаже центра. </w:t>
      </w:r>
    </w:p>
    <w:p>
      <w:pPr>
        <w:pStyle w:val="BodyText"/>
      </w:pPr>
      <w:r>
        <w:t xml:space="preserve">Среди экспонатов, представленных в экспозиции, находятся архивные материалы, оригинальные предметы эпохи создания «Рабочего и колхозницы», а также советская скульптура 1930-х годов, в том числе рабочая модель скульптуры Георгия Мотовилова «Металлург». А еще - лестница-стремянка и стеки для работы со скульптурой из мастерской Веры Мухиной, любимая чайная пара создательницы монумента, знаменитая шляпа Бориса Иофана.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http://yaroslavsky.mos.ru/presscenter/news/detail/2616848.html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168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26168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2023-08-11T00:24:33Z</dcterms:created>
  <dcterms:modified xsi:type="dcterms:W3CDTF">2023-08-11T00:24:33Z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