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a74307408ec530d5911dfa5aa77a4fa1ddf253"/>
    <w:p>
      <w:pPr>
        <w:pStyle w:val="Heading3"/>
      </w:pPr>
      <w:r>
        <w:t xml:space="preserve">Сотрудники досугового центра Ярославского района подготовили День открытых дверей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drawing>
          <wp:inline>
            <wp:extent cx="5334000" cy="3772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3b8/gorod-masterov7_0znuxmr_r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«Город мастеров» - под таким названием пройдет 11 февраля с 18.00 </w:t>
      </w:r>
      <w:hyperlink r:id="rId23">
        <w:r>
          <w:rPr>
            <w:rStyle w:val="Hyperlink"/>
          </w:rPr>
          <w:t xml:space="preserve">День открытых дверей в спортивно-досуговом центре «Виктория»</w:t>
        </w:r>
      </w:hyperlink>
      <w:r>
        <w:rPr>
          <w:bCs/>
          <w:b/>
        </w:rPr>
        <w:t xml:space="preserve"> на Ярославском шоссе, 119. Принять участие в нем смогут все желающие. </w:t>
      </w:r>
    </w:p>
    <w:p>
      <w:pPr>
        <w:pStyle w:val="BodyText"/>
      </w:pPr>
      <w:r>
        <w:t xml:space="preserve">В программе мастер-класс по рисованию и показательные выступления по брейк-дансу и хип-хопу. Гостей центра научат изготовлению валентинок и проведут экскурсии по центру, расскажут обо всех кружках и центрах ГБУ СДЦ «Виктория». </w:t>
      </w:r>
    </w:p>
    <w:p>
      <w:pPr>
        <w:pStyle w:val="BodyText"/>
      </w:pPr>
      <w:r>
        <w:t xml:space="preserve">Весь вечер с гостями будут играть юные аниматоры. Любители приключений смогут принять участие в интерактивной игре «EnglishKid».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http://yaroslavsky.mos.ru/presscenter/news/detail/2499552.html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vk.com/wall-84859468_161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99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k.com/wall-84859468_161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99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2023-12-31T07:03:24Z</dcterms:created>
  <dcterms:modified xsi:type="dcterms:W3CDTF">2023-12-31T07:03:24Z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