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3928eb38495a4d86d741a3b916449f74505dd"/>
    <w:p>
      <w:pPr>
        <w:pStyle w:val="Heading3"/>
      </w:pPr>
      <w:r>
        <w:t xml:space="preserve">Экологи пригласили отметить Масленицу в экоцентре «Красная сосна»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drawing>
          <wp:inline>
            <wp:extent cx="5334000" cy="37337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2ba/mmas7_maslenic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Отпраздновать наступление весны во время праздничной, посвященной Масленице, программы с 1 по 13 марта предлагают всем желающим сотрудники Национального Парка «Лосиный Остров». Проводиться </w:t>
      </w:r>
      <w:hyperlink r:id="rId23">
        <w:r>
          <w:rPr>
            <w:rStyle w:val="Hyperlink"/>
          </w:rPr>
          <w:t xml:space="preserve">программа«Масленица»</w:t>
        </w:r>
      </w:hyperlink>
      <w:r>
        <w:rPr>
          <w:bCs/>
          <w:b/>
        </w:rPr>
        <w:t xml:space="preserve"> будут на улице 12-я линия Красной сосны, 28, в экоцентре «Красная сосна». </w:t>
      </w:r>
    </w:p>
    <w:p>
      <w:pPr>
        <w:pStyle w:val="BodyText"/>
      </w:pPr>
      <w:r>
        <w:t xml:space="preserve">Посетители экоцентра вместе приготовят чучело Масленицы. После мастер-класса по изготовлению масленичного сувенира и веселых подвижных песен на улице наступит черед чаепития. А потом будет сожжение чучела Масленицы. </w:t>
      </w:r>
    </w:p>
    <w:p>
      <w:pPr>
        <w:pStyle w:val="BodyText"/>
      </w:pPr>
      <w:r>
        <w:t xml:space="preserve">Телефоны для справок и для записи на программу 8-903-744-58-55, 8-925-180-13-99. Добраться до экоцентра можно от метро «ВДНХ» на автобусах 172, 136, 244, троллейбусе 76, маршрутках 144, 344, 76, 244, 675 до остановки «Полиграфический колледж».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http://yaroslavsky.mos.ru/presscenter/news/detail/2497461.html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elkisland.ru/news/igrovaja_ehkskursionnaja_programma_maslenica/2016-01-29-834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97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lkisland.ru/news/igrovaja_ehkskursionnaja_programma_maslenica/2016-01-29-834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97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2024-01-27T08:56:49Z</dcterms:created>
  <dcterms:modified xsi:type="dcterms:W3CDTF">2024-01-27T08:56:49Z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