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6b64e83b052fa976189bb2802f1cee9578632"/>
    <w:p>
      <w:pPr>
        <w:pStyle w:val="Heading3"/>
      </w:pPr>
      <w:r>
        <w:t xml:space="preserve">26.03.2015 года в управе района прошло заседание Межведомственной рабочей группы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26.03.2015 года в управе района прошло заседание Межведомственной рабочей группы при управе Ярославского района по вопросам межэтнических отношений, формирования гражданской солидарности, противодействия экстремизму в молодежной среде с участием представителей ОМВД России по Ярославскому району города Москвы, Отделения по району Ярославский ОУФМС России по городу Москве в СВАО и организаций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http://yaroslavsky.mos.ru/presscenter/news/detail/1745670.html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745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745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2023-09-24T20:06:58Z</dcterms:created>
  <dcterms:modified xsi:type="dcterms:W3CDTF">2023-09-24T20:06:58Z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