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6657fbf53fea6d05a97d15792bf8749e17f9c"/>
    <w:p>
      <w:pPr>
        <w:pStyle w:val="Heading3"/>
      </w:pPr>
      <w:r>
        <w:t xml:space="preserve">Соцфонд оформил более 100 тысячам россиян электронные талоны на проезд к месту лечения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Социальный фонд с начала года оформил электронные талоны на поезда дальнего следования до места лечения для 100,5 тыс. россиян, пользующихся правом на федеральные меры поддержки. Льгота по проезду входит в набор социальных услуг, который положен людям с инвалидностью, ветеранам, а также тем, кто перенес воздействие радиации.</w:t>
      </w:r>
    </w:p>
    <w:p>
      <w:pPr>
        <w:pStyle w:val="BodyText"/>
      </w:pPr>
      <w:r>
        <w:t xml:space="preserve">По действующим правилам, бесплатный проезд предоставляется вместе с путевкой в санаторий или при направлении на лечение. В этом году 54,6 тыс. человек получили электронные проездные по путевкам (направлениям) медучреждений, 45,9 тыс. – по путевкам, выданным Социальным фондом России.</w:t>
      </w:r>
    </w:p>
    <w:p>
      <w:pPr>
        <w:pStyle w:val="BodyText"/>
      </w:pPr>
      <w:r>
        <w:t xml:space="preserve">На основании предоставленного фондом талона пассажир может получить бесплатный проездной в кассе РЖД или самостоятельно оформить билет на сайте перевозчика. При онлайн-оформлении пассажир указывает маршрут и дату отправления, вагон и место, а когда система предложит получить билет по льготе Социального фонда – вводит номер электронного талона, паспортные данные и СНИЛС.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http://yaroslavsky.mos.ru/informatsiya-sotsialnogo-fonda-rossii/detail/12635881.html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35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35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2025-02-01T09:46:39Z</dcterms:created>
  <dcterms:modified xsi:type="dcterms:W3CDTF">2025-02-01T09:46:39Z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