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2d55a6bb51b95ae1876b4d502252a4cb4801e"/>
    <w:p>
      <w:pPr>
        <w:pStyle w:val="Heading3"/>
      </w:pPr>
      <w:r>
        <w:t xml:space="preserve">Можно ли указать оба вида ТСР в заявлении на электронный сертификат?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В одном заявлении на электронный сертификат можно указать несколько видов технических средств реабилитации, рекомендованных в программе реабилитации.</w:t>
      </w:r>
      <w:r>
        <w:br/>
      </w:r>
      <w:r>
        <w:t xml:space="preserve">В таком случае на карту МИР будет записано несколько электронных сертификатов. Можно независимо использовать эти сертификаты в любое время в течении их сроков действия.</w:t>
      </w:r>
      <w:r>
        <w:br/>
      </w:r>
      <w:r>
        <w:t xml:space="preserve">Как оформить электронный сертификат?</w:t>
      </w:r>
      <w:r>
        <w:br/>
      </w:r>
      <w:r>
        <w:t xml:space="preserve">Заполнить заявление удобным способом: на Госуслугах, в МФЦ или клиентской службе Отделения СФР по Москве и Московской области.</w:t>
      </w:r>
      <w:r>
        <w:br/>
      </w:r>
      <w:r>
        <w:t xml:space="preserve">Подготовить документы для подачи: данные паспорта, сведения об ИПРА/справке ЗВК и реквизиты своей карты МИР.</w:t>
      </w:r>
      <w:r>
        <w:br/>
      </w:r>
      <w:r>
        <w:t xml:space="preserve">Как и где использовать?</w:t>
      </w:r>
      <w:r>
        <w:br/>
      </w:r>
      <w:r>
        <w:t xml:space="preserve">В каталоге ТСР можно подобрать нужное изделие и оттуда перейти в магазин для покупки. Под описанием товара расположены ссылки на онлайн-магазины, в которых есть нужная модель.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http://yaroslavsky.mos.ru/informatsiya-sotsialnogo-fonda-rossii/detail/12624508.html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2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2025-07-26T18:58:51Z</dcterms:created>
  <dcterms:modified xsi:type="dcterms:W3CDTF">2025-07-26T18:58:51Z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