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0d2c5916b9eb05ab7a1d7fae9a3e5933ca88b"/>
    <w:p>
      <w:pPr>
        <w:pStyle w:val="Heading3"/>
      </w:pPr>
      <w:r>
        <w:t xml:space="preserve">Как обеспечить свою будущую пенсию самозанятым?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Вы можете накопить необходимый стаж и размер пенсии, уплачивая добровольные страховые взносы в Отделение СФР по Москве и Московской области.</w:t>
      </w:r>
      <w:r>
        <w:br/>
      </w:r>
    </w:p>
    <w:p>
      <w:pPr>
        <w:pStyle w:val="BodyText"/>
      </w:pPr>
      <w:r>
        <w:br/>
      </w:r>
      <w:r>
        <w:t xml:space="preserve">Как узнать, сколько?</w:t>
      </w:r>
      <w:r>
        <w:br/>
      </w:r>
      <w:r>
        <w:t xml:space="preserve">Электронный калькулятор индивидуального пенсионного коэффициента (ИПК) и стажа</w:t>
      </w:r>
      <w:r>
        <w:t xml:space="preserve"> </w:t>
      </w:r>
      <w:hyperlink r:id="rId20">
        <w:r>
          <w:rPr>
            <w:rStyle w:val="Hyperlink"/>
          </w:rPr>
          <w:t xml:space="preserve">https://es.pfrf.ru/ipkStazh</w:t>
        </w:r>
      </w:hyperlink>
      <w:r>
        <w:t xml:space="preserve">.</w:t>
      </w:r>
      <w:r>
        <w:br/>
      </w:r>
      <w:r>
        <w:t xml:space="preserve">Чтобы правильно рассчитать сумму взноса, нужно указать требуемую величину ИПК и стажа, а также дату регистрации в качестве страхователя.</w:t>
      </w:r>
      <w:r>
        <w:br/>
      </w:r>
      <w:r>
        <w:t xml:space="preserve">Копить стаж и ИПК могут:</w:t>
      </w:r>
      <w:r>
        <w:br/>
      </w:r>
      <w:r>
        <w:t xml:space="preserve">• самозанятые;</w:t>
      </w:r>
      <w:r>
        <w:br/>
      </w:r>
      <w:r>
        <w:t xml:space="preserve">• граждане, работающие за границей;</w:t>
      </w:r>
      <w:r>
        <w:br/>
      </w:r>
      <w:r>
        <w:t xml:space="preserve">• те, кто делает взносы за близкого человека, который нигде не работает;</w:t>
      </w:r>
      <w:r>
        <w:br/>
      </w:r>
      <w:r>
        <w:t xml:space="preserve">• индивидуальные предприниматели;</w:t>
      </w:r>
      <w:r>
        <w:br/>
      </w:r>
      <w:r>
        <w:t xml:space="preserve">• адвокаты и нотариусы;</w:t>
      </w:r>
      <w:r>
        <w:br/>
      </w:r>
      <w:r>
        <w:t xml:space="preserve">• получатели пенсий по инвалидности или за выслугу лет;</w:t>
      </w:r>
      <w:r>
        <w:br/>
      </w:r>
      <w:r>
        <w:t xml:space="preserve">• граждане, у которых недостаточно страхового стажа или пенсионных коэффициентов.</w:t>
      </w:r>
      <w:r>
        <w:br/>
      </w:r>
      <w:r>
        <w:t xml:space="preserve">Чтобы начать формировать пенсию, необходимо подать заявление в личном кабинете на портале госуслуг или в клиентской службе Отделения СФР по Москве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http://yaroslavsky.mos.ru/informatsiya-sotsialnogo-fonda-rossii/detail/12614551.html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614551.html" TargetMode="External" /><Relationship Type="http://schemas.openxmlformats.org/officeDocument/2006/relationships/hyperlink" Id="rId20" Target="https://es.pfrf.ru/ipkStaz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614551.html" TargetMode="External" /><Relationship Type="http://schemas.openxmlformats.org/officeDocument/2006/relationships/hyperlink" Id="rId20" Target="https://es.pfrf.ru/ipkStaz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2025-04-25T04:12:51Z</dcterms:created>
  <dcterms:modified xsi:type="dcterms:W3CDTF">2025-04-25T04:12:51Z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