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1e0dddfa87b0fbdcf73019e2bc0a973af738af"/>
    <w:p>
      <w:pPr>
        <w:pStyle w:val="Heading3"/>
      </w:pPr>
      <w:r>
        <w:t xml:space="preserve">Международный день врача: специальную социальную выплату получают 105 тысяч медработников Московского региона</w:t>
      </w:r>
    </w:p>
    <w:p>
      <w:pPr>
        <w:pStyle w:val="FirstParagraph"/>
      </w:pPr>
      <w:r>
        <w:t xml:space="preserve">11.10.2024</w:t>
      </w:r>
    </w:p>
    <w:p>
      <w:pPr>
        <w:pStyle w:val="BodyText"/>
      </w:pPr>
      <w:r>
        <w:t xml:space="preserve">В первый понедельник октября традиционно отмечают Международный день врача, символизирующий единство и солидарность всех медицинских работников.</w:t>
      </w:r>
    </w:p>
    <w:p>
      <w:pPr>
        <w:pStyle w:val="BodyText"/>
      </w:pPr>
      <w:r>
        <w:t xml:space="preserve">«Этот день в ряду праздничных дат занимает особое место, — сказал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</w:t>
      </w:r>
      <w:r>
        <w:t xml:space="preserve">. – Это – праздник тех, кто выбрал самую гуманную профессию, значение которой сложно переоценить».</w:t>
      </w:r>
    </w:p>
    <w:p>
      <w:pPr>
        <w:pStyle w:val="BodyText"/>
      </w:pPr>
      <w:r>
        <w:t xml:space="preserve">Работники сферы здравоохранения при соблюдении определенных условий имеют право на досрочное назначение пенсии, а также на специальную социальную выплату.</w:t>
      </w:r>
      <w:r>
        <w:t xml:space="preserve"> </w:t>
      </w:r>
      <w:r>
        <w:rPr>
          <w:iCs/>
          <w:i/>
          <w:bCs/>
          <w:b/>
        </w:rPr>
        <w:t xml:space="preserve">На сегодняшний день ее получают 105 тысяч медицинских работников Москвы и Московской области.</w:t>
      </w:r>
    </w:p>
    <w:p>
      <w:pPr>
        <w:pStyle w:val="BodyText"/>
      </w:pPr>
      <w:r>
        <w:t xml:space="preserve">Выплата предоставляется медикам первичного звена здравоохранения, центральных районных, районных и участковых больниц, а также занятым на станциях и отделениях скорой помощи. Ее размер составляет от 4,5 до 50 тысяч рублей и зависит от категории специалиста, типа медицинской организации, которая должна входить в государственную или муниципальную системы здравоохранения и участвовать в базовой или территориальной программе обязательного медицинского страхования, а также от численности населения местности, где находится медицинская организация или её структурное подразделение.</w:t>
      </w:r>
    </w:p>
    <w:p>
      <w:pPr>
        <w:pStyle w:val="BodyText"/>
      </w:pPr>
      <w:r>
        <w:t xml:space="preserve">Отделение СФР по Москве и Московской области выступает оператором выплаты, используя данные, предоставленные медицинскими организациями. Каждый месяц медучреждения составляют электронный реестр работников, имеющих право на специальные социальные выплаты, и передают эти сведения в Отделение фонда. В реестре указывается информация о работнике, назначаемая сумма и данные, на основании которых она рассчитана.</w:t>
      </w:r>
    </w:p>
    <w:p>
      <w:pPr>
        <w:pStyle w:val="BodyText"/>
      </w:pPr>
      <w:r>
        <w:t xml:space="preserve">Пособие устанавливается в течение 7 рабочих дней со дня получения такого реестра. Средства начисляются на банковский счет работника, реквизиты которого указаны в этом документе.</w:t>
      </w:r>
    </w:p>
    <w:p>
      <w:pPr>
        <w:pStyle w:val="BodyText"/>
      </w:pPr>
      <w:r>
        <w:t xml:space="preserve">Следует отметить, что данная мера поддержки относится к категории социальных, не учитывается при расчёте среднего заработка, не облагается подоходным налогом и не может быть удержана по исполнительным листам.</w:t>
      </w:r>
    </w:p>
    <w:p>
      <w:pPr>
        <w:pStyle w:val="BodyText"/>
      </w:pPr>
      <w:r>
        <w:t xml:space="preserve">Подробная информация о специальной социальной выплате размещена на официальном сайте СФР —</w:t>
      </w:r>
      <w:r>
        <w:t xml:space="preserve"> </w:t>
      </w:r>
      <w:hyperlink r:id="rId20">
        <w:r>
          <w:rPr>
            <w:rStyle w:val="Hyperlink"/>
          </w:rPr>
          <w:t xml:space="preserve">https://sfr.gov.ru/employers/social_benefit_for_medical/</w:t>
        </w:r>
      </w:hyperlink>
      <w:r>
        <w:t xml:space="preserve">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обратиться в единый контакт-центр по взаимодействию с гражданами, позвонив по телефону 8(800)100-00-01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http://yaroslavsky.mos.ru/informatsiya-sotsialnogo-fonda-rossii/detail/12607747.html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2607747.html" TargetMode="External" /><Relationship Type="http://schemas.openxmlformats.org/officeDocument/2006/relationships/hyperlink" Id="rId20" Target="https://sfr.gov.ru/employers/social_benefit_for_medic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2607747.html" TargetMode="External" /><Relationship Type="http://schemas.openxmlformats.org/officeDocument/2006/relationships/hyperlink" Id="rId20" Target="https://sfr.gov.ru/employers/social_benefit_for_medic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2025-06-21T12:05:29Z</dcterms:created>
  <dcterms:modified xsi:type="dcterms:W3CDTF">2025-06-21T12:05:29Z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