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fb08e9992f4bc4d1d6c69b0ccadb8d616946f"/>
    <w:p>
      <w:pPr>
        <w:pStyle w:val="Heading3"/>
      </w:pPr>
      <w:r>
        <w:t xml:space="preserve">Кто может оформить страховую пенсию по старости в 2024 году?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t xml:space="preserve">В этом году на страховую пенсию по старости смогут выйти:</w:t>
      </w:r>
      <w:r>
        <w:br/>
      </w:r>
      <w:r>
        <w:t xml:space="preserve">- женщины 1966 года рождения;</w:t>
      </w:r>
      <w:r>
        <w:br/>
      </w:r>
      <w:r>
        <w:t xml:space="preserve">- мужчины 1961 года рождения</w:t>
      </w:r>
      <w:r>
        <w:br/>
      </w:r>
      <w:r>
        <w:t xml:space="preserve">Для назначения пенсии необходимо одновременное соблюдение трех условий:</w:t>
      </w:r>
      <w:r>
        <w:br/>
      </w:r>
      <w:r>
        <w:t xml:space="preserve">- достижение общеустановленного возраста (для женщин — 58 лет, для мужчин — 63 года);</w:t>
      </w:r>
      <w:r>
        <w:br/>
      </w:r>
      <w:r>
        <w:t xml:space="preserve">- наличие не менее 28,2 индивидуального пенсионного коэффициента;</w:t>
      </w:r>
      <w:r>
        <w:br/>
      </w:r>
      <w:r>
        <w:t xml:space="preserve">- наличие не менее 15 лет страхового стажа.</w:t>
      </w:r>
      <w:r>
        <w:br/>
      </w:r>
      <w:r>
        <w:t xml:space="preserve">В стаж включаются периоды трудовой деятельности и так называемые нестраховые периоды: уход за детьми до 1,5 лет, за нетрудоспособными пожилыми гражданами, людьми с инвалидностью 1 группы, за детьми с инвалидностью, а также служба в армии.</w:t>
      </w:r>
      <w:r>
        <w:br/>
      </w:r>
      <w:r>
        <w:t xml:space="preserve">За каждый год нестрахового периода начисляются дополнительные пенсионные коэффициенты.</w:t>
      </w:r>
      <w:r>
        <w:br/>
      </w:r>
      <w:r>
        <w:t xml:space="preserve">После возникновения права на страховую пенсию за ее назначением можно обратиться в любое время. Заявление можно подать как в дистанционном формате через портал госуслуг, так и лично в клиентской службе Отделения СФР по Москве и Московской области или в МФЦ.</w:t>
      </w:r>
      <w:r>
        <w:br/>
      </w:r>
      <w:r>
        <w:t xml:space="preserve">Рекомендуем проверять сведения о стаже и количестве пенсионных коэффициентов, учтенных на вашем индивидуальном лицевом счете (ИЛС).</w:t>
      </w:r>
      <w:r>
        <w:br/>
      </w:r>
      <w:r>
        <w:t xml:space="preserve">Сделать это можно онлайн, заказав на портале госуслуг выписку из индивидуального лицевого счета. В случае если учтены не все сведения, следует обратиться в любую клиентскую службу регионального Отделения СФР.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http://yaroslavsky.mos.ru/informatsiya-sotsialnogo-fonda-rossii/detail/12607743.html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07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07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2025-02-07T02:12:55Z</dcterms:created>
  <dcterms:modified xsi:type="dcterms:W3CDTF">2025-02-07T02:12:55Z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