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70a8ee2895bfc8bb78090c5ba2fb5782c42d9"/>
    <w:p>
      <w:pPr>
        <w:pStyle w:val="Heading3"/>
      </w:pPr>
      <w:r>
        <w:t xml:space="preserve">Родители 317,2 тыс. детей в Московской области получают единое пособие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На сегодняшний день в Московской области единое пособие получают 163,9 тыс. родителей на 317,2 тыс. детей. Также выплата установлена более 8,6 тыс.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Российской Федерации и постоянно проживать в России.</w:t>
      </w:r>
    </w:p>
    <w:p>
      <w:pPr>
        <w:pStyle w:val="BodyText"/>
      </w:pPr>
      <w:r>
        <w:t xml:space="preserve">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(8 873,50; 13 310,25 и 17 747,00 руб.). При этом для беременных женщин он составляет 50, 75 или 100% регионального прожиточного минимума для трудоспособного населения (9 971,50; 14 957,25 и 19 943 руб.).</w:t>
      </w:r>
    </w:p>
    <w:p>
      <w:pPr>
        <w:pStyle w:val="BodyText"/>
      </w:pPr>
      <w:r>
        <w:t xml:space="preserve">«Напомним, что с июня текущего года изменился порядок учета алиментов в доходах семьи при назначении единого пособия. Если между родителями есть устная договоренность или нотариальное соглашение, алименты учитываются в том объеме, который указал родитель в заявлении, —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При этом данная сумма не должна быть ниже 25% минимального размера оплаты труда (МРОТ) на одного ребенка, 35% МРОТ на двух детей, 50% МРОТ на трех и более детей. Если алименты установлены по решению суда, то будет учитываться фактическое поступление платежей».</w:t>
      </w:r>
    </w:p>
    <w:p>
      <w:pPr>
        <w:pStyle w:val="BodyText"/>
      </w:pPr>
      <w:r>
        <w:t xml:space="preserve">Таким образом, алименты учитываются следующим образом:</w:t>
      </w:r>
    </w:p>
    <w:p>
      <w:pPr>
        <w:pStyle w:val="BodyText"/>
      </w:pPr>
      <w:r>
        <w:t xml:space="preserve">¼ МРОТ на 1 ребенка = 4 810,50 руб. в месяц * количество месяцев, вошедших в расчетный период;</w:t>
      </w:r>
    </w:p>
    <w:p>
      <w:pPr>
        <w:pStyle w:val="BodyText"/>
      </w:pPr>
      <w:r>
        <w:t xml:space="preserve">1/3 МРОТ на 2 детей = 6 414,00 руб. в месяц * количество месяцев, вошедших в расчетный период;</w:t>
      </w:r>
    </w:p>
    <w:p>
      <w:pPr>
        <w:pStyle w:val="BodyText"/>
      </w:pPr>
      <w:r>
        <w:t xml:space="preserve">½ МРОТ на 3 детей = 9 621,00 руб. в месяц * количество месяцев, вошедших в расчетный период.</w:t>
      </w:r>
    </w:p>
    <w:p>
      <w:pPr>
        <w:pStyle w:val="BodyText"/>
      </w:pPr>
      <w:r>
        <w:t xml:space="preserve">Также расширен перечень доходов, которые исключены при назначении единого пособия: проценты по номинальным счетам, открытым на опекаемых детей, выплаты, полученные за звание «Мать-героиня», орден или медаль ордена «Родительская слава», а также доходы от трудовой деятельности подростков до 18 лет, полученные в период обучения в образовательных организациях. Это не касается доходов подростков от самозанятости.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 Отделения СФР по Москве и МО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rPr>
          <w:bCs/>
          <w:b/>
          <w:iCs/>
          <w:i/>
        </w:rPr>
        <w:t xml:space="preserve">Вы всегда можете посмотреть информацию на официальном сайте СФР,</w:t>
      </w:r>
      <w:r>
        <w:t xml:space="preserve"> </w:t>
      </w:r>
      <w:r>
        <w:rPr>
          <w:iCs/>
          <w:i/>
          <w:bCs/>
          <w:b/>
        </w:rPr>
        <w:t xml:space="preserve">социальных сетях</w:t>
      </w:r>
      <w: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ВК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1">
        <w:r>
          <w:rPr>
            <w:rStyle w:val="Hyperlink"/>
            <w:bCs/>
            <w:b/>
            <w:iCs/>
            <w:i/>
          </w:rPr>
          <w:t xml:space="preserve">ОК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2">
        <w:r>
          <w:rPr>
            <w:rStyle w:val="Hyperlink"/>
            <w:bCs/>
            <w:b/>
            <w:iCs/>
            <w:i/>
          </w:rPr>
          <w:t xml:space="preserve">ТГ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r>
        <w:rPr>
          <w:bCs/>
          <w:b/>
          <w:iCs/>
          <w:i/>
        </w:rPr>
        <w:t xml:space="preserve">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bCs/>
          <w:b/>
          <w:iCs/>
          <w:i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* Постановление Правительства Москвы от 12.04.2022</w:t>
      </w:r>
    </w:p>
    <w:p>
      <w:pPr>
        <w:pStyle w:val="BodyText"/>
      </w:pPr>
      <w:r>
        <w:t xml:space="preserve">№ 553-ПП «О ежемесячных пособиях на детей в городе Москве»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http://yaroslavsky.mos.ru/informatsiya-sotsialnogo-fonda-rossii/detail/12570464.html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70464.html" TargetMode="External" /><Relationship Type="http://schemas.openxmlformats.org/officeDocument/2006/relationships/hyperlink" Id="rId21" Target="https://sfr.gov.ru/branches/moscow/news/~2024/08/26/%20https:/ok.ru/sfr.msk.i.moskobl" TargetMode="External" /><Relationship Type="http://schemas.openxmlformats.org/officeDocument/2006/relationships/hyperlink" Id="rId20" Target="https://sfr.gov.ru/branches/moscow/news/~2024/08/26/%20https:/vk.com/sfr.moskva.i.moskovskaya.oblast" TargetMode="External" /><Relationship Type="http://schemas.openxmlformats.org/officeDocument/2006/relationships/hyperlink" Id="rId22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70464.html" TargetMode="External" /><Relationship Type="http://schemas.openxmlformats.org/officeDocument/2006/relationships/hyperlink" Id="rId21" Target="https://sfr.gov.ru/branches/moscow/news/~2024/08/26/%20https:/ok.ru/sfr.msk.i.moskobl" TargetMode="External" /><Relationship Type="http://schemas.openxmlformats.org/officeDocument/2006/relationships/hyperlink" Id="rId20" Target="https://sfr.gov.ru/branches/moscow/news/~2024/08/26/%20https:/vk.com/sfr.moskva.i.moskovskaya.oblast" TargetMode="External" /><Relationship Type="http://schemas.openxmlformats.org/officeDocument/2006/relationships/hyperlink" Id="rId22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2025-04-01T08:50:44Z</dcterms:created>
  <dcterms:modified xsi:type="dcterms:W3CDTF">2025-04-01T08:50:44Z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