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96673cf775eb6753a5f3119ba31ac7a5e59c3"/>
    <w:p>
      <w:pPr>
        <w:pStyle w:val="Heading3"/>
      </w:pPr>
      <w:r>
        <w:t xml:space="preserve">Более 230 работодателей Москвы и Московской области получили субсидии за трудоустройство новых сотрудников по программе субсидирования найма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С 2021 года в Московском регионе 234 страхователя получили субсидии за трудоустройство 4 488 граждан, лишившихся заработка вследствие различных жизненных ситуаций. В рамках программы субсидирования найма Отделение СФР по Москве и Московской области компенсировало работодателям более 147 миллионов рублей.</w:t>
      </w:r>
    </w:p>
    <w:p>
      <w:pPr>
        <w:pStyle w:val="BodyText"/>
      </w:pPr>
      <w:r>
        <w:t xml:space="preserve">Расходы на частичную оплату труда новых работников могут быть возмещены в случае, если в штат будут приняты:</w:t>
      </w:r>
    </w:p>
    <w:p>
      <w:pPr>
        <w:pStyle w:val="BodyText"/>
      </w:pPr>
      <w:r>
        <w:t xml:space="preserve">· молодые люди до 30 лет (в том числе без опыта работы), выпускники, безработные граждане, потерявшие место или находящиеся под риском увольнения;</w:t>
      </w:r>
    </w:p>
    <w:p>
      <w:pPr>
        <w:pStyle w:val="BodyText"/>
      </w:pPr>
      <w:r>
        <w:t xml:space="preserve">· ветераны боевых действий, принимавшие участие (содействовавших выполнению задач) в специальной военной операции на территориях Донецкой Народной Республики, Луганской Народной Республики и Украины с 24 февраля 2022 года, на территориях Запорожской области и Херсонской областей с 30 сентября 2022 года, уволенные с военной службы (службы, работы);</w:t>
      </w:r>
    </w:p>
    <w:p>
      <w:pPr>
        <w:pStyle w:val="BodyText"/>
      </w:pPr>
      <w:r>
        <w:t xml:space="preserve">· граждане Украины и лица без гражданства, постоянно проживающие на территории Украины и прибывшие на территорию Российской Федерации, получившие удостоверение беженца или свидетельство о предоставлении временного убежища на территории России;</w:t>
      </w:r>
    </w:p>
    <w:p>
      <w:pPr>
        <w:pStyle w:val="BodyText"/>
      </w:pPr>
      <w:r>
        <w:t xml:space="preserve">· лица, признанные в установленном порядке инвалидами.</w:t>
      </w:r>
    </w:p>
    <w:p>
      <w:pPr>
        <w:pStyle w:val="BodyText"/>
      </w:pPr>
      <w:r>
        <w:t xml:space="preserve">Важно, чтобы работники, за которых работодатель хочет получить субсидию, на момент заключения трудового договора имели официальный статус безработных и не были зарегистрированы в качестве ИП или самозанятых. Исключение составляют беженцы, к ним такие требования не предъявляются.</w:t>
      </w:r>
    </w:p>
    <w:p>
      <w:pPr>
        <w:pStyle w:val="BodyText"/>
      </w:pPr>
      <w:r>
        <w:t xml:space="preserve">Сама компания должна быть зарегистрирована до 2024 года, не иметь долгов по зарплате и обязательным платежам (налоги, штрафы и т.д.). Кроме того, необходимо трудоустроить сотрудника на полный день и платить ему зарплату не ниже минимального размера оплаты труда (МРОТ). В числе других требований — не находиться в стадии ликвидации или банкротства, не получать другие льготы по линии борьбы с безработицей.</w:t>
      </w:r>
    </w:p>
    <w:p>
      <w:pPr>
        <w:pStyle w:val="BodyText"/>
      </w:pPr>
      <w:r>
        <w:t xml:space="preserve">Размер субсидии равен трем минимальным размерам оплаты труда (МРОТ в 2024 году – 19 242 руб.), увеличенным на районный коэффициент, сумму страховых взносов и количество трудоустроенных. Средства выплачиваются не единовременно, а тремя равными частями: через месяц после трудоустройства соискателей, через три и через шесть месяцев.</w:t>
      </w:r>
    </w:p>
    <w:p>
      <w:pPr>
        <w:pStyle w:val="BodyText"/>
      </w:pPr>
      <w:r>
        <w:t xml:space="preserve">Кроме того, с 1 января 2024 года работодателям, трудоустроившим граждан, относящимся к категории инвалидов, либо работодателям, учредителем которых являются инвалиды, а также общероссийским общественным организациям инвалидов, доступна выплата субсидий в размере шести минимальных размеров оплаты труда. Средства выплачиваются в следующем порядке: 1 МРОТ через один месяц, 2 МРОТ через 3 месяца и 3 МРОТ через 6 месяцев после трудоустройства.</w:t>
      </w:r>
    </w:p>
    <w:p>
      <w:pPr>
        <w:pStyle w:val="BodyText"/>
      </w:pPr>
      <w:r>
        <w:t xml:space="preserve">«Чтобы получить господдержку, работодателю нужно обратиться в центр занятости населения для подбора кандидатур, — отметил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Через месяц после трудоустройства специалистов можно направить заявление в Отделение СФР по Москве и Московской области в личном кабинете страхователя на сайте Социального фонда. В течение десяти дней мы проверим компанию и ее новых сотрудников, включая зарплаты, после чего перечислим первую часть субсидии. Далее проверка сведений и выплата будут осуществляться в беззаявительном порядке».</w:t>
      </w:r>
    </w:p>
    <w:p>
      <w:pPr>
        <w:pStyle w:val="BodyText"/>
      </w:pPr>
      <w:r>
        <w:rPr>
          <w:iCs/>
          <w:i/>
          <w:bCs/>
          <w:b/>
        </w:rPr>
        <w:t xml:space="preserve">По вопросам в рамках программы субсидирования найма можно обратиться к специалистам Отделения СФР по Москве и Московской области по единому номеру для консультирования страхователей — 8 (495) 650-19-17.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http://yaroslavsky.mos.ru/informatsiya-sotsialnogo-fonda-rossii/detail/12548498.html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84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5484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2025-02-01T17:42:50Z</dcterms:created>
  <dcterms:modified xsi:type="dcterms:W3CDTF">2025-02-01T17:42:50Z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