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e40e252bf761389e15af85d9f0cea862ff84"/>
    <w:p>
      <w:pPr>
        <w:pStyle w:val="Heading3"/>
      </w:pPr>
      <w:r>
        <w:t xml:space="preserve">Можно ли оплатить маткапиталом студенческое общежитие во время обучения ребенка?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Да, направить средства сертификата на материнский капитал можно на оплату проживания ребенка в общежитии при вузе или колледже.</w:t>
      </w:r>
    </w:p>
    <w:p>
      <w:pPr>
        <w:pStyle w:val="BodyText"/>
      </w:pPr>
      <w:r>
        <w:t xml:space="preserve">Допускается оплата проживания для нескольких детей до 25 лет.</w:t>
      </w:r>
    </w:p>
    <w:p>
      <w:pPr>
        <w:pStyle w:val="BodyText"/>
      </w:pPr>
      <w:r>
        <w:t xml:space="preserve">Главное, чтобы ребенку, на которого получен сертификат, исполнилось 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этого потребуется договор найма жилого помещения в общежитии, в котором будут указаны сумма и срок внесения оплаты, и справка из организации, подтверждающая проживание ребенка в общежитии. С момента действия программы 363 семьи столицы и Московской области выбрали данное направление.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заявление о распоряжении средствами можно на портале госуслуг, в любой удобной клиентской службе Отделения СФР по Москве и Московской области или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http://yaroslavsky.mos.ru/informatsiya-sotsialnogo-fonda-rossii/detail/12542942.html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2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2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2025-06-21T08:04:41Z</dcterms:created>
  <dcterms:modified xsi:type="dcterms:W3CDTF">2025-06-21T08:04:41Z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