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e3fa0549e29e131464ab44403034336da1575"/>
    <w:p>
      <w:pPr>
        <w:pStyle w:val="Heading3"/>
      </w:pPr>
      <w:r>
        <w:t xml:space="preserve">На что можно потратить маткапитал сразу, а на что – только после 3-летия ребёнка?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Семьи могут не обращаться в Отделение СФР по г. Москве и Московской области, чтобы получить сертификат на материнский капитал.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поступления данных о рождении ребенка из ЗАГС региональное Отделение СФР самостоятельно оформляет эту меру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 получают уведомление в личном кабинете на госуслугах.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Там же можно подать заявление, чтобы распорядиться средствами.</w:t>
      </w:r>
    </w:p>
    <w:p>
      <w:pPr>
        <w:pStyle w:val="BodyText"/>
      </w:pPr>
      <w:r>
        <w:t xml:space="preserve">Сделать это можно как ДО, так и ПОСЛЕ 3-летия ребенка, давшего право на материнский капитал.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Сразу после рождения ребенка:</w:t>
      </w:r>
    </w:p>
    <w:p>
      <w:pPr>
        <w:pStyle w:val="BodyText"/>
      </w:pPr>
      <w:r>
        <w:t xml:space="preserve">- оплата первоначального взноса или кредита, если жилье приобретено в ипотеку или взят кредит на строительство дома;</w:t>
      </w:r>
    </w:p>
    <w:p>
      <w:pPr>
        <w:pStyle w:val="BodyText"/>
      </w:pPr>
      <w:r>
        <w:t xml:space="preserve">- детский сад;</w:t>
      </w:r>
    </w:p>
    <w:p>
      <w:pPr>
        <w:pStyle w:val="BodyText"/>
      </w:pPr>
      <w:r>
        <w:t xml:space="preserve">- ежемесячные выплаты на детей до 3 лет для семей со среднедушевым доходом е выше двух прожиточных минимумов;</w:t>
      </w:r>
    </w:p>
    <w:p>
      <w:pPr>
        <w:pStyle w:val="BodyText"/>
      </w:pPr>
      <w:r>
        <w:t xml:space="preserve">- социальная адаптация детей с инвалидностью.</w:t>
      </w:r>
    </w:p>
    <w:p>
      <w:pPr>
        <w:pStyle w:val="BodyText"/>
      </w:pPr>
      <w:r>
        <w:t xml:space="preserve">Через три года после рождения ребенка:</w:t>
      </w:r>
    </w:p>
    <w:p>
      <w:pPr>
        <w:pStyle w:val="BodyText"/>
      </w:pPr>
      <w:r>
        <w:t xml:space="preserve">- покупка квартиры или дома без ипотеки, с ипотекой;</w:t>
      </w:r>
    </w:p>
    <w:p>
      <w:pPr>
        <w:pStyle w:val="BodyText"/>
      </w:pPr>
      <w:r>
        <w:t xml:space="preserve">- детский сад и школа, вуз и техникум, дополнительное образование;</w:t>
      </w:r>
    </w:p>
    <w:p>
      <w:pPr>
        <w:pStyle w:val="BodyText"/>
      </w:pPr>
      <w:r>
        <w:t xml:space="preserve">- накопительная пенсия;</w:t>
      </w:r>
    </w:p>
    <w:p>
      <w:pPr>
        <w:pStyle w:val="BodyText"/>
      </w:pPr>
      <w:r>
        <w:t xml:space="preserve">- социальная адаптация детей с инвалидностью.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http://yaroslavsky.mos.ru/informatsiya-sotsialnogo-fonda-rossii/detail/12499933.html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9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9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2025-02-01T16:19:51Z</dcterms:created>
  <dcterms:modified xsi:type="dcterms:W3CDTF">2025-02-01T16:19:51Z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