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494f18e25c630644bfecf1d0c1ac49f74e225"/>
    <w:p>
      <w:pPr>
        <w:pStyle w:val="Heading3"/>
      </w:pPr>
      <w:r>
        <w:t xml:space="preserve">С 1 августа накопительные пенсии россиян станут больше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Социальный фонд проведет с 1 августа беззаявительный перерасчет накопительной пенсии и срочной пенсионной выплаты, которую получают участники программы софинансирования пенсии.</w:t>
      </w:r>
    </w:p>
    <w:p>
      <w:pPr>
        <w:pStyle w:val="BodyText"/>
      </w:pPr>
      <w:r>
        <w:t xml:space="preserve">Этот перерасчет связан с результатами инвестирования средств управляющими компаниями в предыдущем году.</w:t>
      </w:r>
    </w:p>
    <w:p>
      <w:pPr>
        <w:pStyle w:val="BodyText"/>
      </w:pPr>
      <w:r>
        <w:t xml:space="preserve">В соответствии с ними, накопительные пенсии порядка 118,8 тыс. россиян с августа будут увеличены на 7%. Ежемесячная прибавка к пенсии 41,8 тыс. участников программы софинансирования пенсионных накоплений будет повышена на 6,92%. Отметим, что средний размер накопительной пенсии сегодня составляет 1,2 тыс. рублей в месяц. Средний размер срочной пенсионной выплаты участникам программы софинансирования – 2,4 тыс. рублей в месяц.</w:t>
      </w:r>
    </w:p>
    <w:p>
      <w:pPr>
        <w:pStyle w:val="BodyText"/>
      </w:pPr>
      <w:r>
        <w:t xml:space="preserve">До 1 августа Социальный фонд также завершит доплаты к единовременным выплатам пенсионных накоплений, назначенным в течение прошлого года. По действующим правилам, их оформляют, если накопления выплачиваются сразу всей суммой либо если средства получают правопреемники. Как и в случае с другими выплатами пенсионных накоплений, единовременная выплата пересчитывается в результате поступления новых взносов на пенсию (обязательных и добровольных) или по итогам инвестирования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http://yaroslavsky.mos.ru/informatsiya-sotsialnogo-fonda-rossii/detail/12497149.html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7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7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2024-09-04T06:21:01Z</dcterms:created>
  <dcterms:modified xsi:type="dcterms:W3CDTF">2024-09-04T06:21:01Z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