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82dfa4b68635f10921b9bf7971b3ea460efb5"/>
    <w:p>
      <w:pPr>
        <w:pStyle w:val="Heading3"/>
      </w:pPr>
      <w:r>
        <w:t xml:space="preserve">Полмиллиона семей получили единовременное пособие при рождении ребенка с начала года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Социальный фонд за первую половину 2024 года одобрил 495,4 тыс. единовременных пособий при рождении детей. Выплату получили 392,6 тыс. работающих родителей, а также 102,8 тыс. неработающих мам и пап.</w:t>
      </w:r>
    </w:p>
    <w:p>
      <w:pPr>
        <w:pStyle w:val="BodyText"/>
      </w:pPr>
      <w:r>
        <w:t xml:space="preserve">Пособие, размер которого сегодня составляет 24 604,30 руб., положено всем семьям независимо от уровня дохода и выплачивается на каждого ребенка. Если родитель работает на территории, где применяются районные коэффициенты, это учтут при назначении выплаты. Пособие также доступно опекунам, усыновителям или приемным родителям.</w:t>
      </w:r>
    </w:p>
    <w:p>
      <w:pPr>
        <w:pStyle w:val="BodyText"/>
      </w:pPr>
      <w:r>
        <w:t xml:space="preserve">Работающим маме или папе для получения пособия нужно обратиться к работодателю, неработающим родителям – в Социальный фонд России.</w:t>
      </w:r>
    </w:p>
    <w:p>
      <w:pPr>
        <w:pStyle w:val="BodyText"/>
      </w:pPr>
      <w:r>
        <w:t xml:space="preserve">Оформить единовременное пособие можно в течение 6 месяцев со дня рождения ребенка. Заявление подается в клиентской службе Социального фонда, многофункциональном центре или на портале госуслуг. По стандартному регламенту, заявление рассматривают в течение 10 рабочих дней со дня поступления всех сведений. После того, как будет принято положительное решение о выплате, средства семье перечислят в течение 5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http://yaroslavsky.mos.ru/informatsiya-sotsialnogo-fonda-rossii/detail/12486808.html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2025-02-01T14:50:27Z</dcterms:created>
  <dcterms:modified xsi:type="dcterms:W3CDTF">2025-02-01T14:50:27Z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