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64098b09d04e55fdc9948b223dd618f8f226a"/>
    <w:p>
      <w:pPr>
        <w:pStyle w:val="Heading3"/>
      </w:pPr>
      <w:r>
        <w:t xml:space="preserve">Социальный фонд России отмечает день рождения</w:t>
      </w:r>
    </w:p>
    <w:p>
      <w:pPr>
        <w:pStyle w:val="FirstParagraph"/>
      </w:pPr>
      <w:r>
        <w:t xml:space="preserve">15.07.2024</w:t>
      </w:r>
    </w:p>
    <w:p>
      <w:pPr>
        <w:pStyle w:val="BodyText"/>
      </w:pPr>
      <w:r>
        <w:t xml:space="preserve">Два года назад был подписан федеральный закон о создании Фонда пенсионного и социального страхования Российской Федерации. Сегодня фонд реализует задачи государственной важности, обозначенные в национальных проектах и президентских указах. Среди них предоставление пенсий и детских пособий, выплат беременным, поддержка участников специальной военной операции, реабилитация людей с инвалидностью.</w:t>
      </w:r>
    </w:p>
    <w:p>
      <w:pPr>
        <w:pStyle w:val="BodyText"/>
      </w:pPr>
      <w:r>
        <w:br/>
      </w:r>
      <w:r>
        <w:t xml:space="preserve">Социальный фонд следует современным подходам в предоставлении мер поддержки, стараясь все свои процессы делать проактивными. Создание цифровых архивов и наборов данных, автоматизация сбора и обработки информации позволяет предоставлять гражданам такие услуги, как единое пособие или электронные сертификаты на технические средства реабилитации.</w:t>
      </w:r>
      <w:r>
        <w:br/>
      </w:r>
      <w:r>
        <w:t xml:space="preserve">Работа в Соцфонде требует человеческого участия, отзывчивости, вовлеченности в потребности людей. Персональный подход и человекоцентричность – те ориентиры, которыми руководствуются сотрудники фонда.</w:t>
      </w:r>
      <w:r>
        <w:br/>
      </w:r>
      <w:r>
        <w:t xml:space="preserve">Забота о людях не остается без ответа. Благодарность россиян проявляется в росте уровня лояльности к фонду и удовлетворенности его услугами. Рейтинги госуслуг, регулярно возглавляемые Социальным фондом, подтверждают это.</w:t>
      </w:r>
      <w:r>
        <w:br/>
      </w:r>
      <w:r>
        <w:t xml:space="preserve">Сегодня фонд переворачивает еще одну страницу в своей новой истории, истории труда и достижений большой и дружной команды. Честная, слаженная и профессиональная работа каждого специалиста, от высшего руководства до консультантов – это фундамент эффективности и развития всей структуры Социального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http://yaroslavsky.mos.ru/informatsiya-sotsialnogo-fonda-rossii/detail/12477665.html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77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77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2025-02-01T14:27:49Z</dcterms:created>
  <dcterms:modified xsi:type="dcterms:W3CDTF">2025-02-01T14:27:49Z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