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e4e91dc5399a8bdcc06d9ba5cc045e4221bab"/>
    <w:p>
      <w:pPr>
        <w:pStyle w:val="Heading3"/>
      </w:pPr>
      <w:r>
        <w:t xml:space="preserve">3 июля семьи получили детские пособия Социального фонда</w:t>
      </w:r>
    </w:p>
    <w:p>
      <w:pPr>
        <w:pStyle w:val="FirstParagraph"/>
      </w:pPr>
      <w:r>
        <w:t xml:space="preserve">08.07.2024</w:t>
      </w:r>
    </w:p>
    <w:p>
      <w:pPr>
        <w:pStyle w:val="BodyText"/>
      </w:pPr>
      <w:r>
        <w:t xml:space="preserve">3 июля Социальный фонд перечислил большинству семей пособия на детей за июнь. Выплаты пришлит родителям, которые получают средства на счет в банке. 3-го числа им поступят:</w:t>
      </w:r>
    </w:p>
    <w:p>
      <w:pPr>
        <w:numPr>
          <w:ilvl w:val="0"/>
          <w:numId w:val="1001"/>
        </w:numPr>
        <w:pStyle w:val="Compact"/>
      </w:pPr>
      <w:r>
        <w:t xml:space="preserve">Единое пособие на детей до 17 лет и беременным женщинам.</w:t>
      </w:r>
    </w:p>
    <w:p>
      <w:pPr>
        <w:numPr>
          <w:ilvl w:val="0"/>
          <w:numId w:val="1001"/>
        </w:numPr>
        <w:pStyle w:val="Compact"/>
      </w:pPr>
      <w:r>
        <w:t xml:space="preserve">Ежемесячное пособие по уходу за ребенком до 1,5 лет для неработающих родителей.</w:t>
      </w:r>
    </w:p>
    <w:p>
      <w:pPr>
        <w:numPr>
          <w:ilvl w:val="0"/>
          <w:numId w:val="1001"/>
        </w:numPr>
        <w:pStyle w:val="Compact"/>
      </w:pPr>
      <w:r>
        <w:t xml:space="preserve">Ежемесячное пособие на первого ребенка до 3 лет.</w:t>
      </w:r>
    </w:p>
    <w:p>
      <w:pPr>
        <w:numPr>
          <w:ilvl w:val="0"/>
          <w:numId w:val="1001"/>
        </w:numPr>
        <w:pStyle w:val="Compact"/>
      </w:pPr>
      <w:r>
        <w:t xml:space="preserve">Ежемесячное пособие на ребенка военнослужащего по призыву.</w:t>
      </w:r>
    </w:p>
    <w:p>
      <w:pPr>
        <w:pStyle w:val="FirstParagraph"/>
      </w:pPr>
      <w:r>
        <w:t xml:space="preserve">Выплаты перечисляются в течение всего дня. Если средства не поступили утром, нужно дождаться их до конца дня.</w:t>
      </w:r>
    </w:p>
    <w:p>
      <w:pPr>
        <w:pStyle w:val="BodyText"/>
      </w:pPr>
      <w:r>
        <w:t xml:space="preserve">Для удобства родителей большинство детских пособий выплачивается в единый день. Каждое 3-е число приходят пособия на детей за прошедший месяц. В единый день доставки перечисляются безналичные выплаты. Если родители получают пособия «Почтой России», доставка идет с 1-го по 25-е число в зависимости от графика работы конкретного почтового отделения.</w:t>
      </w:r>
    </w:p>
    <w:p>
      <w:pPr>
        <w:pStyle w:val="BodyText"/>
      </w:pPr>
      <w:r>
        <w:t xml:space="preserve">До 25-го числа каждого месяца также приходят единовременные выплаты, которые семьи получают разово. Например, единовременные пособия при рождении и усыновлении ребенка или первая выплата ежемесячного пособия, которое было недавно оформлено.</w:t>
      </w:r>
    </w:p>
    <w:p>
      <w:pPr>
        <w:pStyle w:val="BodyText"/>
      </w:pPr>
      <w:r>
        <w:t xml:space="preserve">Семьям, получающим ежемесячную выплату из материнского капитала, средства в июле будут перечислены по стандартному графику 5-го числа. Работающие родители получат ежемесячное пособие на детей до 1,5 лет 8 июля.</w:t>
      </w:r>
    </w:p>
    <w:p>
      <w:pPr>
        <w:pStyle w:val="BodyText"/>
      </w:pPr>
      <w:r>
        <w:t xml:space="preserve">Отметим, что отделы социальной защиты населения выплачивают региональные детские пособия по своему графику, который отличается от выплатных дат Социального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http://yaroslavsky.mos.ru/informatsiya-sotsialnogo-fonda-rossii/detail/12467780.html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67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67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2024-07-08T12:32:28Z</dcterms:created>
  <dcterms:modified xsi:type="dcterms:W3CDTF">2024-07-08T12:32:28Z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