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c4e398388d2824a1ab8460f54892795dd6bad"/>
    <w:p>
      <w:pPr>
        <w:pStyle w:val="Heading3"/>
      </w:pPr>
      <w:r>
        <w:t xml:space="preserve">Каждая последняя суббота месяца в клиентских службах СФР - рабочая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Друзья, каждая последняя суббота месяца в клиентских службах ОСФР по г. Москве и Московской области – рабочая</w:t>
      </w:r>
      <w:r>
        <w:br/>
      </w:r>
    </w:p>
    <w:p>
      <w:pPr>
        <w:pStyle w:val="BodyText"/>
      </w:pPr>
      <w:r>
        <w:t xml:space="preserve">Ближайшая – 29 июня.</w:t>
      </w:r>
      <w:r>
        <w:br/>
      </w:r>
      <w:r>
        <w:t xml:space="preserve">Для вашего удобства мы работаем с 9:00 до 13:00 или с 9:00 до 15:45.</w:t>
      </w:r>
      <w:r>
        <w:br/>
      </w:r>
      <w:r>
        <w:t xml:space="preserve">Уточнить информацию о графике приема, контактные данные и адреса клиентских служб можно на официальном сайте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https://sfr.gov.ru/branches/moscow/info/…</w:t>
        </w:r>
      </w:hyperlink>
      <w:r>
        <w:t xml:space="preserve">.</w:t>
      </w:r>
      <w:r>
        <w:br/>
      </w:r>
      <w:r>
        <w:t xml:space="preserve">Прием осуществляется как по предварительной записи, так и в порядке живой очереди. Записаться можно на сайте СФР, портале госуслуг, а также позвонив в единый контакт-центр взаимодействия с гражданами по тел. 8 (800) 100-00-01 (работает круглосуточно, звонок бесплатный).</w:t>
      </w:r>
      <w:r>
        <w:br/>
      </w:r>
      <w:r>
        <w:t xml:space="preserve">Всегда рады вам!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http://yaroslavsky.mos.ru/informatsiya-sotsialnogo-fonda-rossii/detail/12439100.html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39100.html" TargetMode="External" /><Relationship Type="http://schemas.openxmlformats.org/officeDocument/2006/relationships/hyperlink" Id="rId20" Target="https://sfr.gov.ru/branches/moscow/info/%E2%80%A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439100.html" TargetMode="External" /><Relationship Type="http://schemas.openxmlformats.org/officeDocument/2006/relationships/hyperlink" Id="rId20" Target="https://sfr.gov.ru/branches/moscow/info/%E2%80%A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2025-07-07T03:22:46Z</dcterms:created>
  <dcterms:modified xsi:type="dcterms:W3CDTF">2025-07-07T03:22:46Z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