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26706fa165f2e40de0ef407d44f92f7b7d234"/>
    <w:p>
      <w:pPr>
        <w:pStyle w:val="Heading3"/>
      </w:pPr>
      <w:r>
        <w:t xml:space="preserve">Социальный фонд совершенствуется ради благополучия россиян</w:t>
      </w:r>
    </w:p>
    <w:p>
      <w:pPr>
        <w:pStyle w:val="FirstParagraph"/>
      </w:pPr>
      <w:r>
        <w:t xml:space="preserve">10.06.2024</w:t>
      </w:r>
    </w:p>
    <w:p>
      <w:pPr>
        <w:pStyle w:val="BodyText"/>
      </w:pPr>
      <w:r>
        <w:t xml:space="preserve">8 июня в России празднуют День социального работника. Страна отмечает труд всех, кто сделал заботу о ближних своей профессией. Социальный фонд (СФР) как один из крупнейших социальных институтов предоставляет услуги и выплаты миллионам россиян. Для того чтобы делать обслуживание более качественным, простым и удобным, фонд постоянно тестирует новые механизмы и способы взаимодействия с клиентами. Эта работа происходит в формате пилотных проектов. Сегодня фонд реализует около двадцати таких «пилотов» по разным направлениям деятельности. В день профессионалов социальной сферы рассказываем о наиболее заметных инициативах.</w:t>
      </w:r>
    </w:p>
    <w:p>
      <w:pPr>
        <w:pStyle w:val="BodyText"/>
      </w:pPr>
      <w:r>
        <w:t xml:space="preserve">Одним из действующих пилотных проектов Социального фонда является проведение видеоприемов руководством отделений СФР. Сотрудники фонда организуют такие приемы в первую очередь для жителей отдаленных населенных пунктов, которым сложно добираться до головных офисов госучреждений в административных центрах. Благодаря инициативе попасть на прием к управляющему отделением, чтобы задать интересующие вопросы или озвучить обращение, можно по видеосвязи в ближайшей клиентской службе СФР. Для этого в офисах фонда оборудуют специальные кабинеты с терминалами видеоконференцсвязи. Клиенты заранее записываются на дистанционную консультацию в клиентской службе.</w:t>
      </w:r>
    </w:p>
    <w:p>
      <w:pPr>
        <w:pStyle w:val="BodyText"/>
      </w:pPr>
      <w:r>
        <w:t xml:space="preserve">Ряд пилотных проектов Соцфонда проводится только в нескольких регионах, некоторые проекты запускаются сразу по всей стране. Один из таких – беззаявительное оформление электронных сертификатов на средства реабилитации для участников специальной военной операции. С помощью сертификата ветераны могут получить протезы, трости, обувь и другие изделия. Фонд оформляет сертификаты автоматически на основе данных из индивидуальных программ реабилитации, которые предоставляет бюро медико-социальной экспертизы.</w:t>
      </w:r>
    </w:p>
    <w:p>
      <w:pPr>
        <w:pStyle w:val="BodyText"/>
      </w:pPr>
      <w:r>
        <w:t xml:space="preserve">В этом году также продолжается реализация пилотного проекта по комплексной реабилитации и абилитации детей с инвалидностью. Он стартовал в 2022 году в Свердловской и Тюменской областях, а с 2024 года к проекту подключилась Рязанская область. «Пилот» предполагает предоставление услуг комплексной реабилитации по электронному сертификату.</w:t>
      </w:r>
    </w:p>
    <w:p>
      <w:pPr>
        <w:pStyle w:val="BodyText"/>
      </w:pPr>
      <w:r>
        <w:t xml:space="preserve">Реабилитационный курс включает специальные развивающие занятия, подобранные исходя из диагноза ребенка. Это может быть обучение чтению шрифта Брайля или обучение с помощью специальных методик правилам пользования бытовыми приборами, современными гаджетами. Цель – подготовить ребенка с инвалидностью к взрослой жизни, его реализации в социальном и профессиональном плане.</w:t>
      </w:r>
    </w:p>
    <w:p>
      <w:pPr>
        <w:pStyle w:val="BodyText"/>
      </w:pPr>
      <w:r>
        <w:t xml:space="preserve">Еще один пилотный проект, затрагивающий абсолютно все регионы России, длится уже второй год. Он посвящен поддержанию здорового и активного образа жизни у людей серебряного возраста. Для этого на базе клиентских служб Социального фонда, преимущественно в удаленных районах, открываются центры общения старшего поколения. На сегодня по всей стране открыто уже почти 400 центров.</w:t>
      </w:r>
    </w:p>
    <w:p>
      <w:pPr>
        <w:pStyle w:val="BodyText"/>
      </w:pPr>
      <w:r>
        <w:t xml:space="preserve">В центрах оборудованы мини-библиотеки, компьютерные зоны, предусмотрены помещения для массовых мероприятий. Для посетителей проводятся творческие мастер-классы, лекции по здоровому образу жизни, занятия по компьютерной и финансовой грамотности, а также спортивные турниры и многие другие полезные активности. За все время в центрах прошло уже более 35 тыс. мероприятий, в которых приняло участие свыше 380 тыс. людей старшего возраста.</w:t>
      </w:r>
    </w:p>
    <w:p>
      <w:pPr>
        <w:pStyle w:val="BodyText"/>
      </w:pPr>
      <w:r>
        <w:t xml:space="preserve">Помимо этого, Социальный фонд сегодня тестирует пилотный проект по электронному взаимодействию с санаторно-курортными организациями, который позволит исключить дополнительные визиты граждан льготных категорий в территориальный офис СФР для получения путевки. Среди других проектов фонда можно также отметить проработку вопросов предоставления досрочной пенсии работникам коммерческих медицинских организаций и создание «Мобильных офисов страхователя».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http://yaroslavsky.mos.ru/informatsiya-sotsialnogo-fonda-rossii/detail/12414066.html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140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140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2025-02-22T04:12:30Z</dcterms:created>
  <dcterms:modified xsi:type="dcterms:W3CDTF">2025-02-22T04:12:30Z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