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63be384cc4b78a5f7add0fcb1dfa1ebb38d1a"/>
    <w:p>
      <w:pPr>
        <w:pStyle w:val="Heading3"/>
      </w:pPr>
      <w:r>
        <w:t xml:space="preserve">Оплачивается ли больничный, если он выпал на выходные?</w:t>
      </w:r>
    </w:p>
    <w:p>
      <w:pPr>
        <w:pStyle w:val="FirstParagraph"/>
      </w:pPr>
      <w:r>
        <w:t xml:space="preserve">05.06.2024</w:t>
      </w:r>
    </w:p>
    <w:p>
      <w:pPr>
        <w:pStyle w:val="BodyText"/>
      </w:pPr>
      <w:r>
        <w:t xml:space="preserve">Да, пособие по временной нетрудоспособности в связи с заболеванием или травмой выплачивается за все календарные дни больничного, в том числе, если вы заболели во время выходных или нерабочих праздничных дней.</w:t>
      </w:r>
      <w:r>
        <w:br/>
      </w:r>
      <w:r>
        <w:t xml:space="preserve">Региональное Отделение СФР назначает и выплачивает пособие по временной нетрудоспособности в срок, не превышающий 10 рабочих дней со дня предоставления работодателем или застрахованным лицом сведений и документов, необходимых для назначения и выплаты пособия.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http://yaroslavsky.mos.ru/informatsiya-sotsialnogo-fonda-rossii/detail/12406295.html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06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06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2025-02-20T03:19:05Z</dcterms:created>
  <dcterms:modified xsi:type="dcterms:W3CDTF">2025-02-20T03:19:05Z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