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3c88acf42b322b1f0207f9d242af8123ce41"/>
    <w:p>
      <w:pPr>
        <w:pStyle w:val="Heading3"/>
      </w:pPr>
      <w:r>
        <w:t xml:space="preserve">Социальный фонд передал в зону спецоперации партию высокотехнологичных дронов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Руководство центрального аппарата Социального фонда (СФР) приобрело для военнослужащих в зоне специальной военной операции 15 беспилотных летательных аппаратов общей стоимостью свыше 1,7 миллионов рублей.</w:t>
      </w:r>
    </w:p>
    <w:p>
      <w:pPr>
        <w:pStyle w:val="BodyText"/>
      </w:pPr>
      <w:r>
        <w:t xml:space="preserve">Техника поможет бойцам выполнять боевые задачи по уничтожению целей противника. Уникальность оборудования заключается в современных технологиях, которые не позволяют вывести ее из строя.</w:t>
      </w:r>
    </w:p>
    <w:p>
      <w:pPr>
        <w:pStyle w:val="BodyText"/>
      </w:pPr>
      <w:r>
        <w:t xml:space="preserve">Беспилотники переданы заместителю командира части, сотруднику Социального фонда, который в настоящее время выполняет боевые задачи на передовой. Он доставит дроны и оборудование в одну из войсковых частей, которая несет службу в зоне СВО.</w:t>
      </w:r>
    </w:p>
    <w:p>
      <w:pPr>
        <w:pStyle w:val="BodyText"/>
      </w:pPr>
      <w:r>
        <w:t xml:space="preserve">«Это уже вторая партия коптеров, которую мы закупили и направили на фронт. Мы понимаем важность задач перед нашей страной, поэтому регулярно поддерживаем связь с нашими сотрудниками, которые служат в зоне спецоперации, стараемся помогать им и их семьям. Благотворительная помощь стала доброй традицией для Социального фонда», – отметил председатель СФР Сергей Чирков.</w:t>
      </w:r>
    </w:p>
    <w:p>
      <w:pPr>
        <w:pStyle w:val="BodyText"/>
      </w:pPr>
      <w:r>
        <w:t xml:space="preserve">С начала специальной военной операции сотрудники центрального аппарата и территориальных отделений фонда перечислили 220 млн рублей добровольных взносов на нужды бойцов.</w:t>
      </w:r>
    </w:p>
    <w:p>
      <w:pPr>
        <w:pStyle w:val="BodyText"/>
      </w:pPr>
      <w:r>
        <w:t xml:space="preserve">Помимо денежных переводов, специалисты СФР активно участвуют и в других благотворительных акциях по поддержке военнослужащих. С первых дней спецоперации им регулярно отправляется гуманитарная помощь, собранная силами сотрудников. Передаются медикаменты, одежда, хозяйственные принадлежности, продукты питания, маскировочные сети и прочее. К акциям часто присоединяются родственники и близкие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http://yaroslavsky.mos.ru/informatsiya-sotsialnogo-fonda-rossii/detail/12388975.html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8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8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2025-02-14T17:56:42Z</dcterms:created>
  <dcterms:modified xsi:type="dcterms:W3CDTF">2025-02-14T17:56:42Z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