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8fb42108152001ed1f924bfd5d6a45ec0adb2"/>
    <w:p>
      <w:pPr>
        <w:pStyle w:val="Heading3"/>
      </w:pPr>
      <w:r>
        <w:t xml:space="preserve">Как студенческие годы влияют на пенсионные права</w:t>
      </w:r>
    </w:p>
    <w:p>
      <w:pPr>
        <w:pStyle w:val="FirstParagraph"/>
      </w:pPr>
      <w:r>
        <w:t xml:space="preserve">20.05.2024</w:t>
      </w:r>
    </w:p>
    <w:p>
      <w:pPr>
        <w:pStyle w:val="BodyText"/>
      </w:pPr>
      <w:r>
        <w:t xml:space="preserve">Социальный фонд России по г. Москве и Московской области информирует, как студенческие годы влияют на пенсионные права.</w:t>
      </w:r>
      <w:r>
        <w:br/>
      </w:r>
    </w:p>
    <w:p>
      <w:pPr>
        <w:pStyle w:val="BodyText"/>
      </w:pPr>
      <w:r>
        <w:rPr>
          <w:bCs/>
          <w:b/>
        </w:rPr>
        <w:t xml:space="preserve">Средне-специальное и высшее образование:</w:t>
      </w:r>
      <w:r>
        <w:br/>
      </w:r>
      <w:r>
        <w:rPr>
          <w:bCs/>
          <w:b/>
        </w:rPr>
        <w:t xml:space="preserve">Обучение в вузах и ссузах не включается в страховой стаж и не отображается в выписке из индивидуального лицевого счета (ИЛС).</w:t>
      </w:r>
      <w:r>
        <w:br/>
      </w:r>
      <w:r>
        <w:t xml:space="preserve"> </w:t>
      </w:r>
      <w:r>
        <w:rPr>
          <w:bCs/>
          <w:b/>
        </w:rPr>
        <w:t xml:space="preserve">Но если учеба проходила до 2002 года, когда действовало старое законодательство, она может учитываться при определении права на пенсию, исключая досрочную.</w:t>
      </w:r>
      <w:r>
        <w:br/>
      </w:r>
      <w:r>
        <w:t xml:space="preserve"> </w:t>
      </w:r>
      <w:r>
        <w:rPr>
          <w:bCs/>
          <w:b/>
        </w:rPr>
        <w:t xml:space="preserve">Период обучения включают в расчет пенсии, если это приводит к увеличению ее размера.</w:t>
      </w:r>
      <w:r>
        <w:br/>
      </w:r>
      <w:r>
        <w:rPr>
          <w:bCs/>
          <w:b/>
        </w:rPr>
        <w:t xml:space="preserve">Профессиональное обучение и повышение квалификации:</w:t>
      </w:r>
      <w:r>
        <w:br/>
      </w:r>
      <w:r>
        <w:t xml:space="preserve"> </w:t>
      </w:r>
      <w:r>
        <w:rPr>
          <w:bCs/>
          <w:b/>
        </w:rPr>
        <w:t xml:space="preserve">Периоды профессиональной подготовки засчитываются в специальный стаж, дающий право на досрочную пенсию, если:</w:t>
      </w:r>
      <w:r>
        <w:br/>
      </w:r>
      <w:r>
        <w:t xml:space="preserve"> </w:t>
      </w:r>
      <w:r>
        <w:rPr>
          <w:bCs/>
          <w:b/>
        </w:rPr>
        <w:t xml:space="preserve">- учеба организована работодателем;</w:t>
      </w:r>
      <w:r>
        <w:br/>
      </w:r>
      <w:r>
        <w:t xml:space="preserve"> </w:t>
      </w:r>
      <w:r>
        <w:rPr>
          <w:bCs/>
          <w:b/>
        </w:rPr>
        <w:t xml:space="preserve">- в период обучения за сотрудником сохранялось рабочее место;</w:t>
      </w:r>
      <w:r>
        <w:br/>
      </w:r>
      <w:r>
        <w:t xml:space="preserve"> </w:t>
      </w:r>
      <w:r>
        <w:rPr>
          <w:bCs/>
          <w:b/>
        </w:rPr>
        <w:t xml:space="preserve">- во время учебы работодатель платил за работника страховые взносы.</w:t>
      </w:r>
      <w:r>
        <w:br/>
      </w:r>
      <w:r>
        <w:t xml:space="preserve"> </w:t>
      </w:r>
      <w:r>
        <w:rPr>
          <w:bCs/>
          <w:b/>
        </w:rPr>
        <w:t xml:space="preserve">Обратите внимание, время получения среднего или высшего профессионального образования в специальный стаж не входит.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http://yaroslavsky.mos.ru/informatsiya-sotsialnogo-fonda-rossii/detail/12377920.html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3779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3779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2024-07-24T12:42:23Z</dcterms:created>
  <dcterms:modified xsi:type="dcterms:W3CDTF">2024-07-24T12:42:23Z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