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05b75090ab18077abe6b0b27580bf50bc82c230"/>
    <w:p>
      <w:pPr>
        <w:pStyle w:val="Heading3"/>
      </w:pPr>
      <w:r>
        <w:t xml:space="preserve">Управляющий ОСФР по г. Москве и Московской области Сергей Алещенко о материнском капитале и едином пособии в 2024 году</w:t>
      </w:r>
    </w:p>
    <w:p>
      <w:pPr>
        <w:pStyle w:val="FirstParagraph"/>
      </w:pPr>
      <w:r>
        <w:t xml:space="preserve">01.03.2024</w:t>
      </w:r>
    </w:p>
    <w:p>
      <w:pPr>
        <w:pStyle w:val="BodyText"/>
      </w:pPr>
      <w:r>
        <w:t xml:space="preserve">Указом Президента России 2024-й объявлен Годом семьи. Он проводится «в целях популяризации государственной политики в сфере защиты семьи, сохранения традиционных семейных ценностей», говорится в документе. О том, как совершенствуется законодательная база и расширяется перечень мер поддержки семей с детьми, поговорим сегодня с управляющим Отделением Фонда пенсионного и социального страхования Российской Федерации по г. Москве и Московской области.</w:t>
      </w:r>
    </w:p>
    <w:p>
      <w:pPr>
        <w:pStyle w:val="BodyText"/>
      </w:pPr>
      <w:r>
        <w:t xml:space="preserve">–</w:t>
      </w:r>
      <w:r>
        <w:t xml:space="preserve"> </w:t>
      </w:r>
      <w:r>
        <w:rPr>
          <w:iCs/>
          <w:i/>
          <w:bCs/>
          <w:b/>
        </w:rPr>
        <w:t xml:space="preserve">Сергей Иванович, добрый день. Расскажите, пожалуйста, как Социальный фонд поддерживает семьи с детьми?</w:t>
      </w:r>
    </w:p>
    <w:p>
      <w:pPr>
        <w:pStyle w:val="BodyText"/>
      </w:pPr>
      <w:r>
        <w:t xml:space="preserve">– Здравствуйте. Безусловно, данное направление является для нас ключевым приоритетом. В стране идет Год семьи, и у Отделения Социального фонда по г. Москве и Московской области каждый день посвящен заботе о семьях: детях и их родителях. Ведь нашу поддержку граждане получают на протяжении всей жизни.</w:t>
      </w:r>
    </w:p>
    <w:p>
      <w:pPr>
        <w:pStyle w:val="BodyText"/>
      </w:pPr>
      <w:r>
        <w:t xml:space="preserve">Чтобы поддержать в период появления ребенка на свет, Отделение выплачивает два единовременных пособия: по беременности и родам, а также при рождении ребенка. Первое пособие получает мама, второе – любой из родителей. Если семья усыновила ребенка, ей также полагается пособие, аналогичное выплате при рождении.</w:t>
      </w:r>
    </w:p>
    <w:p>
      <w:pPr>
        <w:pStyle w:val="BodyText"/>
      </w:pPr>
      <w:r>
        <w:t xml:space="preserve">— уход за ребёнком до достижения им возраста трёх лет;</w:t>
      </w:r>
    </w:p>
    <w:p>
      <w:pPr>
        <w:pStyle w:val="BodyText"/>
      </w:pPr>
      <w:r>
        <w:t xml:space="preserve">— уход за ребенком-инвалидом в возрасте до 18 лет, инвалидом с детства первой группы;</w:t>
      </w:r>
    </w:p>
    <w:p>
      <w:pPr>
        <w:pStyle w:val="BodyText"/>
      </w:pPr>
      <w:r>
        <w:t xml:space="preserve">— уход за инвалидом первой группы или пожилым человеком (официально оформленный в СФР);</w:t>
      </w:r>
    </w:p>
    <w:p>
      <w:pPr>
        <w:pStyle w:val="BodyText"/>
      </w:pPr>
      <w:r>
        <w:t xml:space="preserve">— обучение на очной форме (если не выплачивалась стипендия);</w:t>
      </w:r>
    </w:p>
    <w:p>
      <w:pPr>
        <w:pStyle w:val="BodyText"/>
      </w:pPr>
      <w:r>
        <w:t xml:space="preserve">— срочная служба по призыву в армии и 3-месячный период после демобилизации;</w:t>
      </w:r>
    </w:p>
    <w:p>
      <w:pPr>
        <w:pStyle w:val="BodyText"/>
      </w:pPr>
      <w:r>
        <w:t xml:space="preserve">— прохождение непрерывного лечения длительностью от 3 месяцев и более;</w:t>
      </w:r>
    </w:p>
    <w:p>
      <w:pPr>
        <w:pStyle w:val="BodyText"/>
      </w:pPr>
      <w:r>
        <w:t xml:space="preserve">— безработица (учитывается до 6 месяцев нахождения в таком статусе);</w:t>
      </w:r>
    </w:p>
    <w:p>
      <w:pPr>
        <w:pStyle w:val="BodyText"/>
      </w:pPr>
      <w:r>
        <w:t xml:space="preserve">— семья являлась или является многодетной (применяется к одному из родителей);</w:t>
      </w:r>
    </w:p>
    <w:p>
      <w:pPr>
        <w:pStyle w:val="BodyText"/>
      </w:pPr>
      <w:r>
        <w:t xml:space="preserve">— заявитель является единственным родителем, единственным законным представителем;</w:t>
      </w:r>
    </w:p>
    <w:p>
      <w:pPr>
        <w:pStyle w:val="BodyText"/>
      </w:pPr>
      <w:r>
        <w:t xml:space="preserve">И одна из самых распространенных на сегодня выплат – единое пособие – также начинает предоставляться уже на этапе беременности. После появления ребенка семья может продолжать получать единое пособие вплоть до достижения ребенком 17 лет. Также фонд оплачивает дополнительные выходные дни по уходу за детьми с ограниченными возможностями здоровья. Отдельным видом поддержки семей уже многие годы является программа материнского капитала.</w:t>
      </w:r>
    </w:p>
    <w:p>
      <w:pPr>
        <w:pStyle w:val="BodyText"/>
      </w:pPr>
      <w:r>
        <w:rPr>
          <w:iCs/>
          <w:i/>
          <w:bCs/>
          <w:b/>
        </w:rPr>
        <w:t xml:space="preserve">– Давайте остановимся на ней поподробнее. Сколько она действует?</w:t>
      </w:r>
    </w:p>
    <w:p>
      <w:pPr>
        <w:pStyle w:val="BodyText"/>
      </w:pPr>
      <w:r>
        <w:t xml:space="preserve">– Программа материнского (семейного) капитала стартовала 1 января 2007 года. С этого времени семьи, у которых родился или был усыновлен второй, третий и последующий ребенок, получили право на финансовую поддержку государства. Ее размер в первый год действия составлял 250 тысяч рублей. Сегодня его оформляют уже при появлении первого ребенка. В прошлом году мы выдали юбилейный – полуторамиллионный – сертификат в Наро-Фоминске.</w:t>
      </w:r>
    </w:p>
    <w:p>
      <w:pPr>
        <w:pStyle w:val="BodyText"/>
      </w:pPr>
      <w:r>
        <w:rPr>
          <w:iCs/>
          <w:i/>
          <w:bCs/>
          <w:b/>
        </w:rPr>
        <w:t xml:space="preserve">– Каков сейчас размер капитала?</w:t>
      </w:r>
    </w:p>
    <w:p>
      <w:pPr>
        <w:pStyle w:val="BodyText"/>
      </w:pPr>
      <w:r>
        <w:t xml:space="preserve">– Материнский капитал раз в год индексируют на размер официальной инфляции — в этом году она составила 7,5%. Сегодня сумма господдержки на первенца составляет более 630 тыс. рублей. Сумма капитала на второго ребенка достигла 833 тыс. рублей.</w:t>
      </w:r>
    </w:p>
    <w:p>
      <w:pPr>
        <w:pStyle w:val="BodyText"/>
      </w:pPr>
      <w:r>
        <w:t xml:space="preserve">Если семья получила ранее капитал с рождением первого ребенка и у них родится (или будет усыновлен) второй ребенок, то к ранее выданному материнскому капиталу государство добавит 202 600 руб. Если семья ранее использовала часть средств материнского капитала, то индексации подлежит их остаток.</w:t>
      </w:r>
    </w:p>
    <w:p>
      <w:pPr>
        <w:pStyle w:val="BodyText"/>
      </w:pPr>
      <w:r>
        <w:rPr>
          <w:iCs/>
          <w:i/>
          <w:bCs/>
          <w:b/>
        </w:rPr>
        <w:t xml:space="preserve">– Напомните, пожалуйста, на что можно направить средства материнского капитала?</w:t>
      </w:r>
    </w:p>
    <w:p>
      <w:pPr>
        <w:pStyle w:val="BodyText"/>
      </w:pPr>
      <w:r>
        <w:t xml:space="preserve">– Распорядиться средствами материнского (семейного) капитала можно в полном объеме либо по частям по пяти направлениям:</w:t>
      </w:r>
    </w:p>
    <w:p>
      <w:pPr>
        <w:pStyle w:val="BodyText"/>
      </w:pPr>
      <w:r>
        <w:t xml:space="preserve">1) улучшение жилищных условий;</w:t>
      </w:r>
    </w:p>
    <w:p>
      <w:pPr>
        <w:pStyle w:val="BodyText"/>
      </w:pPr>
      <w:r>
        <w:t xml:space="preserve">2) получение образования ребенком (детьми);</w:t>
      </w:r>
    </w:p>
    <w:p>
      <w:pPr>
        <w:pStyle w:val="BodyText"/>
      </w:pPr>
      <w:r>
        <w:t xml:space="preserve">3) формирование накопительной пенсии;</w:t>
      </w:r>
    </w:p>
    <w:p>
      <w:pPr>
        <w:pStyle w:val="BodyText"/>
      </w:pPr>
      <w:r>
        <w:t xml:space="preserve">4) приобретение товаров и услуг, предназначенных для социальной адаптации и интеграции в общество детей-инвалидов;</w:t>
      </w:r>
    </w:p>
    <w:p>
      <w:pPr>
        <w:pStyle w:val="BodyText"/>
      </w:pPr>
      <w:r>
        <w:t xml:space="preserve">5) получение ежемесячной выплаты в связи с рождением (усыновлением) ребенка до достижения им возраста трех лет.</w:t>
      </w:r>
    </w:p>
    <w:p>
      <w:pPr>
        <w:pStyle w:val="BodyText"/>
      </w:pPr>
      <w:r>
        <w:t xml:space="preserve">В январе в силу вступили поправки, согласно которым и папы смогут тратить материнский капитал на формирование своей накопительной пенсии. Прежде такое право было только у мамы.</w:t>
      </w:r>
    </w:p>
    <w:p>
      <w:pPr>
        <w:pStyle w:val="BodyText"/>
      </w:pPr>
      <w:r>
        <w:t xml:space="preserve">По умолчанию материнский капитал по-прежнему оформляется на маму ребенка, отцу он переходит в случае, если мать не имеет права на выплату.</w:t>
      </w:r>
    </w:p>
    <w:p>
      <w:pPr>
        <w:pStyle w:val="BodyText"/>
      </w:pPr>
      <w:r>
        <w:rPr>
          <w:iCs/>
          <w:i/>
          <w:bCs/>
          <w:b/>
        </w:rPr>
        <w:t xml:space="preserve">– При каких обстоятельствах это возможно?</w:t>
      </w:r>
    </w:p>
    <w:p>
      <w:pPr>
        <w:pStyle w:val="BodyText"/>
      </w:pPr>
      <w:r>
        <w:t xml:space="preserve">– Мама лишается права на материнский капитал, если она покушалась на жизнь и здоровье ребенка или была лишена родительских прав. Также маткапитал переходит отцу, если мать умерла, если она иностранка или отец является единственным усыновителем.</w:t>
      </w:r>
    </w:p>
    <w:p>
      <w:pPr>
        <w:pStyle w:val="BodyText"/>
      </w:pPr>
      <w:r>
        <w:t xml:space="preserve">До 2024 года отцы, к которым перешло право на материнский капитал, могли распорядиться им на улучшение жилищных условий, ежемесячные выплаты, образование детей, средства для детей-инвалидов. А вот на накопительную пенсию отложить деньги могла только мать. У отцов такой возможности не было, по каким бы причинам им право на выплату ни перешло.</w:t>
      </w:r>
    </w:p>
    <w:p>
      <w:pPr>
        <w:pStyle w:val="BodyText"/>
      </w:pPr>
      <w:r>
        <w:rPr>
          <w:iCs/>
          <w:i/>
          <w:bCs/>
          <w:b/>
        </w:rPr>
        <w:t xml:space="preserve">– Есть ли еще новшества с этого года?</w:t>
      </w:r>
    </w:p>
    <w:p>
      <w:pPr>
        <w:pStyle w:val="BodyText"/>
      </w:pPr>
      <w:r>
        <w:t xml:space="preserve">– Еще одно изменение, которое вступило в силу с 1 января, — маткапитал назначается только гражданам Российской Федерации, ребенок которых получил российское гражданство по рождению.</w:t>
      </w:r>
    </w:p>
    <w:p>
      <w:pPr>
        <w:pStyle w:val="BodyText"/>
      </w:pPr>
      <w:r>
        <w:t xml:space="preserve">До этого гражданство родителей не учитывалось, имело значение только гражданство ребенка — маткапитал назначали только на детей, получивших гражданство по праву рождения. Впрочем, по российским законам оно и так могло быть только у ребенка, мать или отец которого имеют гражданство России. Соответственно, у двух иностранцев без гражданства гражданин России родиться не может.</w:t>
      </w:r>
    </w:p>
    <w:p>
      <w:pPr>
        <w:pStyle w:val="BodyText"/>
      </w:pPr>
      <w:r>
        <w:t xml:space="preserve">Еще одно уточнение: дети, которые не получили гражданство по праву рождения, не учитываются при назначении материнского капитала. То есть если семья переехала из другой страны вместе с ребенком, получила в России гражданство, и в ней родился еще один ребенок, то выплату за него назначат как за первого.</w:t>
      </w:r>
    </w:p>
    <w:p>
      <w:pPr>
        <w:pStyle w:val="BodyText"/>
      </w:pPr>
      <w:r>
        <w:t xml:space="preserve">Особо отмечу важный момент. Все эти правила не распространяются на граждан России, которые не имели гражданства на момент рождения или усыновления детей, но проживали на территориях ДНР, ЛНР, Запорожской и Херсонской областей по данным на 30 сентября 2022 года.</w:t>
      </w:r>
    </w:p>
    <w:p>
      <w:pPr>
        <w:pStyle w:val="BodyText"/>
      </w:pPr>
      <w:r>
        <w:rPr>
          <w:iCs/>
          <w:i/>
          <w:bCs/>
          <w:b/>
        </w:rPr>
        <w:t xml:space="preserve">– На что жители Московского региона используют материнский капитал чаще всего?</w:t>
      </w:r>
    </w:p>
    <w:p>
      <w:pPr>
        <w:pStyle w:val="BodyText"/>
      </w:pPr>
      <w:r>
        <w:t xml:space="preserve">– У нас два самых популярных направления - это улучшение жилищных условий и образование детей. На покупку или строительство жилья с участием средств господдержки с начала действия программы поступило более 619,5 тысячи заявлений.</w:t>
      </w:r>
    </w:p>
    <w:p>
      <w:pPr>
        <w:pStyle w:val="BodyText"/>
      </w:pPr>
      <w:r>
        <w:t xml:space="preserve">С 5 января в список жилья, которое можно реконструировать за счет материнского капитала, вошли «дома блокированной застройки». К таким, например, причисляются дуплексы (дома на две семьи с отдельным входом у каждой) и таунхаусы (дома на несколько многоуровневых квартир, где, как правило, каждая имеет отдельный вход).</w:t>
      </w:r>
    </w:p>
    <w:p>
      <w:pPr>
        <w:pStyle w:val="BodyText"/>
      </w:pPr>
      <w:r>
        <w:t xml:space="preserve">Услуги учебных заведений, используя материнский капитал, оплатили 723,8 тысячи родителей. К слову, изменения, введенные с прошлого года, сделали образовательное направление еще более востребованным. Теперь можно оплатить услуги индивидуальных предпринимателей по обучению и присмотру за детьми. Родители также могут направить материнский капитал на обучение детей у частных преподавателей и на услуги по присмотру и уходу, которые оказывают агентства и няни, работающие как индивидуальные предприниматели. Раньше оплатить такие услуги можно было только в том случае, если они предоставлялись юридическими лицами.</w:t>
      </w:r>
    </w:p>
    <w:p>
      <w:pPr>
        <w:pStyle w:val="BodyText"/>
      </w:pPr>
      <w:r>
        <w:t xml:space="preserve">И третье, очень востребованное направление – ежемесячная выплата. Сначала ее можно было получать только на второго ребенка, теперь ее можно хоть на первого ребенка, хоть на десятого. Ее размер равен детскому прожиточному минимуму, который в январе увеличился и составляет 19 586 руб. в Москве, 17 747 руб. – в Московской области. Выплата устанавливается, если доход в семье меньше общих двух прожиточных минимумов на человека (у нас в Москве это 45 324 руб., 36 592 руб.– в Московской области). Всего за время действия этого направления в регионе подано более 240,8 тысячи заявлений на ежемесячную выплату, по которым перечислено 17,9 млрд рублей.</w:t>
      </w:r>
    </w:p>
    <w:p>
      <w:pPr>
        <w:pStyle w:val="BodyText"/>
      </w:pPr>
      <w:r>
        <w:rPr>
          <w:iCs/>
          <w:i/>
          <w:bCs/>
          <w:b/>
        </w:rPr>
        <w:t xml:space="preserve">– Можно ли использовать сертификат на обучение ребенка в автошколе?</w:t>
      </w:r>
    </w:p>
    <w:p>
      <w:pPr>
        <w:pStyle w:val="BodyText"/>
      </w:pPr>
      <w:r>
        <w:t xml:space="preserve">– Да, закон позволяет родителям направлять средства на любые образовательные услуги, в том числе и учебу детей в автошколе. Направить маткапитал на оплату услуг автошколы можно по достижении трех лет ребенком, давшим право на материнский капитал. При этом возраст ребенка, на которого расходуются средства, на дату начала обучения не должен превышать 25 лет. Родителям необходимо предоставить в клиентскую службу Социального фонда договор на оказание платных услуг либо заверенную образовательной организацией копию. Оплата производится путем перечисления указанной в договоре суммы на счет учебного заведения.</w:t>
      </w:r>
    </w:p>
    <w:p>
      <w:pPr>
        <w:pStyle w:val="BodyText"/>
      </w:pPr>
      <w:r>
        <w:rPr>
          <w:iCs/>
          <w:i/>
          <w:bCs/>
          <w:b/>
        </w:rPr>
        <w:t xml:space="preserve">– Какой срок действия программы «Материнский капитал»?</w:t>
      </w:r>
    </w:p>
    <w:p>
      <w:pPr>
        <w:pStyle w:val="BodyText"/>
      </w:pPr>
      <w:r>
        <w:t xml:space="preserve">– Вступить в программу можно до конца 2026 года. При этом само получение сертификата и распоряжение его средствами временем не ограничены.</w:t>
      </w:r>
    </w:p>
    <w:p>
      <w:pPr>
        <w:pStyle w:val="BodyText"/>
      </w:pPr>
      <w:r>
        <w:rPr>
          <w:iCs/>
          <w:i/>
          <w:bCs/>
          <w:b/>
        </w:rPr>
        <w:t xml:space="preserve">– Спасибо. Сергей Иванович. Давайте немного поговорим о едином пособии. Вы назвали его одной из самых распространенных на сегодняшний день выплат. Сколько всего подано заявлений?</w:t>
      </w:r>
    </w:p>
    <w:p>
      <w:pPr>
        <w:pStyle w:val="BodyText"/>
      </w:pPr>
      <w:r>
        <w:rPr>
          <w:bCs/>
          <w:b/>
          <w:iCs/>
          <w:i/>
        </w:rPr>
        <w:t xml:space="preserve">–</w:t>
      </w:r>
      <w:r>
        <w:t xml:space="preserve"> </w:t>
      </w:r>
      <w:r>
        <w:t xml:space="preserve">Всего Отделением принято порядка 995,4 тысячи заявлений. Абсолютное большинство – около 966,5 тысячи, или 97 %, – поступило в электронном виде через портал госуслуг.</w:t>
      </w:r>
    </w:p>
    <w:p>
      <w:pPr>
        <w:pStyle w:val="BodyText"/>
      </w:pPr>
      <w:r>
        <w:t xml:space="preserve">–</w:t>
      </w:r>
      <w:r>
        <w:t xml:space="preserve"> </w:t>
      </w:r>
      <w:r>
        <w:rPr>
          <w:iCs/>
          <w:i/>
          <w:bCs/>
          <w:b/>
        </w:rPr>
        <w:t xml:space="preserve">Изменились ли правила назначения в 2024 году для тех, кто будет подавать заявление на продление выплаты или сделает это впервые?</w:t>
      </w:r>
    </w:p>
    <w:p>
      <w:pPr>
        <w:pStyle w:val="BodyText"/>
      </w:pPr>
      <w:r>
        <w:t xml:space="preserve">– Единое пособие – это мера государственной поддержки семей с детьми, которая предоставляется в случае, если среднедушевой доход меньше прожиточного минимума на человека в регионе проживания, а также при соблюдении иных критериев нуждаемости. Данное пособие могут получать как беременные женщины, вставшие на учет в медицинской организации в ранние сроки беременности (до 12 недель), так и родители или законные представители детей от 0 до 17 лет. Размер пособия составляет 50%, 75% или 100% регионального прожиточного минимума для детей, если выплата назначается на ребенка от 0 до 17 лет, и 50%, 75% и 100% регионального прожиточного минимума для трудоспособного населения, если пособие назначается беременной женщине.</w:t>
      </w:r>
    </w:p>
    <w:p>
      <w:pPr>
        <w:pStyle w:val="BodyText"/>
      </w:pPr>
      <w:r>
        <w:t xml:space="preserve">С 1 января размер выплат увеличен. Максимальный размер пособия на детей в Москве составляет 19 586,00 руб., в области – 17 747,00 руб., для беременных — 25 879,00 руб. в Москве, 19 943,00 руб. </w:t>
      </w:r>
      <w:r>
        <w:softHyphen/>
      </w:r>
      <w:r>
        <w:t xml:space="preserve">– в Московской области.</w:t>
      </w:r>
    </w:p>
    <w:p>
      <w:pPr>
        <w:pStyle w:val="BodyText"/>
      </w:pPr>
      <w:r>
        <w:t xml:space="preserve">Для получения права на выплаты доходы семьи не должны превышать региональный прожиточный минимум на человека. В столице он составляет 22 662,00 рублей, а в Московской области — 18 296,00 рублей.</w:t>
      </w:r>
    </w:p>
    <w:p>
      <w:pPr>
        <w:pStyle w:val="BodyText"/>
      </w:pPr>
      <w:r>
        <w:rPr>
          <w:iCs/>
          <w:i/>
          <w:bCs/>
          <w:b/>
        </w:rPr>
        <w:t xml:space="preserve">– Изменились ли правила назначения в 2024 году для тех, кто будет подавать заявление на продление выплаты или сделает это впервые? Какие критерии адресности и нуждаемости применяются?</w:t>
      </w:r>
    </w:p>
    <w:p>
      <w:pPr>
        <w:pStyle w:val="BodyText"/>
      </w:pPr>
      <w:r>
        <w:t xml:space="preserve">– Следует отметить, что некоторые изменения в правила назначения применяются уже с декабря прошлого года. Так, в доход больше не учитываются единовременные денежные поощрения, выплачиваемые при присвоении звания «Мать-героиня» или награждении орденом или медалью ордена «Родительская слава» и доходы в виде процентов по номинальным счетам в банках, открытым на опекаемых детей в возрасте до 18 лет.</w:t>
      </w:r>
    </w:p>
    <w:p>
      <w:pPr>
        <w:pStyle w:val="BodyText"/>
      </w:pPr>
      <w:r>
        <w:t xml:space="preserve">Также изменились правила учета доходов от самозанятости. Если у трудоспособных членов семьи одновременно есть доходы от трудовой деятельности или пенсия и заработок по самозанятости, то доход будет учитываться по старым правилам, то есть заработок от самозанятости может быть любым, при этом общий доход семьи меньше прожиточного минимума на человека, то пособие назначат при соблюдении прочих условий. Если же у родителя в расчетном периоде был заработок только от самозанятости и все месяцы в расчетном периоде он являлся самозанятым, то для назначения единого пособия сумма такого дохода должна быть не менее двух МРОТ в год. Если самозанятость оформлена не все 12 месяцев в расчетном периоде, то минимальная планка будет пропорционально уменьшена.</w:t>
      </w:r>
    </w:p>
    <w:p>
      <w:pPr>
        <w:pStyle w:val="BodyText"/>
      </w:pPr>
      <w:r>
        <w:t xml:space="preserve">С июня 2024 года в расчет общего дохода семьи не будет включаться заработок несовершеннолетних в свободное от учебы время и изменится учет алиментов. Если размер алиментов определен на основании соглашения или устной договоренности и этот размер меньше установленных Семейным кодексом гарантий, то алименты будут учитываться в размере ¼ МРОТ на одного ребенка, ⅓ МРОТ на двоих детей, ½ МРОТ на трех и более детей. Если размер алиментов установлен судом или открыто исполнительное производство, то мы учтем фактически выплаченные суммы алиментов.</w:t>
      </w:r>
    </w:p>
    <w:p>
      <w:pPr>
        <w:pStyle w:val="BodyText"/>
      </w:pPr>
      <w:r>
        <w:t xml:space="preserve">Также с июня в случае подачи заявления о назначении единого пособия по месту пребывания или по месту фактического проживания в субъекте РФ, отличном от субъекта РФ, в котором ранее было подано заявление о назначении единого или в котором назначено единое пособия на момент обращения, необходимо будет документально подтвердить проживание по месту пребывания (фактического проживания).</w:t>
      </w:r>
    </w:p>
    <w:p>
      <w:pPr>
        <w:pStyle w:val="BodyText"/>
      </w:pPr>
      <w:r>
        <w:t xml:space="preserve">Такими документами послужат: договор найма жилого помещения, справка о посещении детьми, в отношении которых подано заявление дошкольных организаций, общеобразовательных организаций или образовательных организаций высшего образования.</w:t>
      </w:r>
    </w:p>
    <w:p>
      <w:pPr>
        <w:pStyle w:val="BodyText"/>
      </w:pPr>
      <w:r>
        <w:rPr>
          <w:iCs/>
          <w:i/>
          <w:bCs/>
          <w:b/>
        </w:rPr>
        <w:t xml:space="preserve">— А какие доходы семьи учитываются при определении права на единое пособие?</w:t>
      </w:r>
    </w:p>
    <w:p>
      <w:pPr>
        <w:pStyle w:val="BodyText"/>
      </w:pPr>
      <w:r>
        <w:t xml:space="preserve">— Основные доходы, которые учитываются при определении права семьи на пособие, это заработная плата, выплаты по больничным листам, отпускные, стипендии, пенсии, пособия, компенсации в соответствии с законодательством Российской Федерации, проценты по вкладам, доходы от предпринимательской деятельности и самозанятости, пособие по безработице, выплаты правопреемникам, алименты, доходы от аренды и реализации имущества, выигрыши в казино, а также доходы, полученные за пределами РФ.</w:t>
      </w:r>
    </w:p>
    <w:p>
      <w:pPr>
        <w:pStyle w:val="BodyText"/>
      </w:pPr>
      <w:r>
        <w:t xml:space="preserve">Следует обратить внимание на то, что доходы учитываются до вычета налогов. В расчет берется 12 месяцев, предшествующие одному месяцу перед месяцем подачи заявления.</w:t>
      </w:r>
    </w:p>
    <w:p>
      <w:pPr>
        <w:pStyle w:val="BodyText"/>
      </w:pPr>
      <w:r>
        <w:rPr>
          <w:iCs/>
          <w:i/>
          <w:bCs/>
          <w:b/>
        </w:rPr>
        <w:t xml:space="preserve">— Расскажите об основных критериях для назначения пособия?</w:t>
      </w:r>
    </w:p>
    <w:p>
      <w:pPr>
        <w:pStyle w:val="BodyText"/>
      </w:pPr>
      <w:r>
        <w:t xml:space="preserve">— Основным критерием для назначения единого пособия является невысокий доход семьи, ниже величины прожиточного минимума на душу населения на члена семьи. Специалистами фонда проводится оценка нуждаемости. Такая оценка включает в себя набор имущественных критериев (учет недвижимого имущества, движимого имущества, оценку финансовых накоплений, в том числе доходы по процентам от вкладов в банках, а также оценку использования трудового потенциала граждан).</w:t>
      </w:r>
    </w:p>
    <w:p>
      <w:pPr>
        <w:pStyle w:val="BodyText"/>
      </w:pPr>
      <w:r>
        <w:t xml:space="preserve">Таким образом, семья вправе владеть как квартирой, так и домом. Если же у семьи 2 квартиры или 2 дома, то площадь на каждого члена семьи не должна превышать 24 и 40 метров соответственно. Семья вправе иметь в собственности автомобиль. Две машины может иметь многодетная семья, семья, в которой проживает член семьи с инвалидностью или автомобиль получен семьей в качестве меры государственной поддержки. Кроме этого, у семьи может быть земельный участок, гараж, дача и нежилое помещение.</w:t>
      </w:r>
    </w:p>
    <w:p>
      <w:pPr>
        <w:pStyle w:val="BodyText"/>
      </w:pPr>
      <w:r>
        <w:t xml:space="preserve">Напомним, что не учитывается недвижимое имущество, которое находится под арестом, в отношении которого установлен запрет на регистрационные действия, или если в совокупной собственности у семьи менее 1/3 его площади.</w:t>
      </w:r>
    </w:p>
    <w:p>
      <w:pPr>
        <w:pStyle w:val="BodyText"/>
      </w:pPr>
      <w:r>
        <w:t xml:space="preserve">Также не учитываются автотранспортные средства, находящиеся под арестом, в розыске, если в отношении них установлен запрет на регистрационные действия, а также находящиеся в собственности у опекаемых детей.</w:t>
      </w:r>
    </w:p>
    <w:p>
      <w:pPr>
        <w:pStyle w:val="BodyText"/>
      </w:pPr>
      <w:r>
        <w:t xml:space="preserve">C декабря 2023 года не учитываются доходы в виде процентов по номинальным счетам в банках, открытым на детей в возрасте до 18 лет, находящихся под опекой, но наличие такого счета необходимо подтвердить в течение 10 рабочих дней соответствующим документом.</w:t>
      </w:r>
    </w:p>
    <w:p>
      <w:pPr>
        <w:pStyle w:val="BodyText"/>
      </w:pPr>
      <w:r>
        <w:t xml:space="preserve">При наличии сбережения на счете необходимо убедиться, что годовой доход от процентов не превышает прожиточный минимум на душу населения в регионе.</w:t>
      </w:r>
    </w:p>
    <w:p>
      <w:pPr>
        <w:pStyle w:val="BodyText"/>
      </w:pPr>
      <w:r>
        <w:t xml:space="preserve">Для назначения единого пособия важно, чтобы у всех взрослых членов семьи были трудовые доходы или объективные причины его отсутствия (правило нулевого дохода). И, конечно, заявитель и ребенок, на которых назначается пособие, должны быть гражданами Российской Федерации, постоянно проживающими в России.</w:t>
      </w:r>
    </w:p>
    <w:p>
      <w:pPr>
        <w:pStyle w:val="BodyText"/>
      </w:pPr>
      <w:r>
        <w:rPr>
          <w:iCs/>
          <w:i/>
          <w:bCs/>
          <w:b/>
        </w:rPr>
        <w:t xml:space="preserve">— А что считается объективным основанием для отсутствия дохода?</w:t>
      </w:r>
    </w:p>
    <w:p>
      <w:pPr>
        <w:pStyle w:val="BodyText"/>
      </w:pPr>
      <w:r>
        <w:t xml:space="preserve">— Правило нулевого дохода не применяется, если в течение года у заявителя был доход от трудовой деятельности, пенсии, пособия, стипендии даже в течение короткого периода времени. Если такого дохода не было, то 10 из 12 месяцев расчётного периода должны быть закрыты объективными обоснованиями, такими как:</w:t>
      </w:r>
    </w:p>
    <w:p>
      <w:pPr>
        <w:pStyle w:val="BodyText"/>
      </w:pPr>
      <w:r>
        <w:t xml:space="preserve">— беременность, при условии, если в расчетном периоде беременность составляла 6 месяцев и более или срок беременности женщины на момент обращения 12 недель и более;</w:t>
      </w:r>
      <w:r>
        <w:br/>
      </w:r>
    </w:p>
    <w:p>
      <w:pPr>
        <w:pStyle w:val="BodyText"/>
      </w:pPr>
      <w:r>
        <w:t xml:space="preserve">— отбывание наказания и 3-месячный период после освобождения из мест лишения свободы.</w:t>
      </w:r>
    </w:p>
    <w:p>
      <w:pPr>
        <w:pStyle w:val="BodyText"/>
      </w:pPr>
      <w:r>
        <w:t xml:space="preserve">Также с июня добавится еще одна объективная причина отсутствия доходов — это нахождение под домашним арестом, в том числе на срок не более трех месяцев со дня освобождения.</w:t>
      </w:r>
    </w:p>
    <w:p>
      <w:pPr>
        <w:pStyle w:val="BodyText"/>
      </w:pPr>
      <w:r>
        <w:rPr>
          <w:iCs/>
          <w:i/>
          <w:bCs/>
          <w:b/>
        </w:rPr>
        <w:t xml:space="preserve">— Если в семье несколько детей, необходимо ли подавать заявление на каждого?</w:t>
      </w:r>
    </w:p>
    <w:p>
      <w:pPr>
        <w:pStyle w:val="BodyText"/>
      </w:pPr>
      <w:r>
        <w:t xml:space="preserve">— Нет. На всех детей подается одно заявление. Пособие назначается на каждого ребенка, указанного в заявлении родителей. Единое пособие выплачивается за полный месяц независимо от даты рождения ребенка, даты достижения ребенком 17 лет или даты обращения за назначением указанного пособия. Выплата назначается на 12 календарных месяцев. Для назначения на следующий период нужно подать новое заявление.</w:t>
      </w:r>
    </w:p>
    <w:p>
      <w:pPr>
        <w:pStyle w:val="BodyText"/>
      </w:pPr>
      <w:r>
        <w:rPr>
          <w:iCs/>
          <w:i/>
          <w:bCs/>
          <w:b/>
        </w:rPr>
        <w:t xml:space="preserve">— На какой счет происходит зачисление денежных средств?</w:t>
      </w:r>
    </w:p>
    <w:p>
      <w:pPr>
        <w:pStyle w:val="BodyText"/>
      </w:pPr>
      <w:r>
        <w:t xml:space="preserve">— Зачисление выплаты происходит тем способом, который был указан в заявлении: на банковский счет или по месту проживания в почтовом отделении. Способ доставки в дальнейшем можно изменять.</w:t>
      </w:r>
    </w:p>
    <w:p>
      <w:pPr>
        <w:pStyle w:val="BodyText"/>
      </w:pPr>
      <w:r>
        <w:t xml:space="preserve">Последующие выплаты для получателей пособий на счета в кредитных учреждениях осуществляются в единый день перечисления детских пособий Социального фонда — 3 числа каждого месяца за предыдущий. Для тех, кто выбрал получение указанных мер социальной поддержки через организации федеральной почтовой связи, денежные средства доставляются по графику с 1-го по 25-е число месяца, следующего за месяцем, за который выплачиваются ежемесячные пособия и выплаты. При этом, если 3 число выпадает на праздничный или выходной день, то пособие выплачивается в предшествующий ему рабочий день.</w:t>
      </w:r>
    </w:p>
    <w:p>
      <w:pPr>
        <w:pStyle w:val="BodyText"/>
      </w:pPr>
      <w:r>
        <w:rPr>
          <w:iCs/>
          <w:i/>
          <w:bCs/>
          <w:b/>
        </w:rPr>
        <w:t xml:space="preserve">— Каковы способы подачи заявления?</w:t>
      </w:r>
    </w:p>
    <w:p>
      <w:pPr>
        <w:pStyle w:val="BodyText"/>
      </w:pPr>
      <w:r>
        <w:t xml:space="preserve">— В соответствии с законодательством* единое пособие в столице осуществляется органами социальной защиты населения, в Московской области – Отделением Социального фонда России по г. Москве и Московской области. Для получения пособия в Москве нужно подать электронное заявление через портал mos.ru. Если в ходе проверки сведений из заявления, поданного онлайн, не все данные можно будет подтвердить в результате межведомственного взаимодействия, заявителя попросят представить оригиналы документов в центр госуслуг «Мои документы». Опекуны (попечители) могут обратиться в любой центр госуслуг «Мои документы». Семьям участников СВО нужно обратиться в Единый центр поддержки либо в один из флагманских центров госуслуг «Мои документы». В Московской области заявление подается на портале госуслуг, в клиентской службе Отделения Социального фонда России по г. Москве и Московской области или в МФЦ.</w:t>
      </w:r>
    </w:p>
    <w:p>
      <w:pPr>
        <w:pStyle w:val="BodyText"/>
      </w:pPr>
      <w:r>
        <w:t xml:space="preserve">Хотел бы обратить внимание, что иногда в заявлении допускаются неточности, такие как: опечатки в фамилии, имени, отчестве и дате рождения детей и супругов, неполный состав семьи и многое другое. Нужно внимательно вводить данные о членах семьи, отражать дополнительные сведения о семье, например, прохождении военной службы или членами семьи, наличие статуса многодетной семьи, осуществление ухода за пожилым человеком и т. д., так как в противном случае это может повлечь отказ в назначении.</w:t>
      </w:r>
    </w:p>
    <w:p>
      <w:pPr>
        <w:pStyle w:val="BodyText"/>
      </w:pPr>
      <w:r>
        <w:rPr>
          <w:iCs/>
          <w:i/>
          <w:bCs/>
          <w:b/>
        </w:rPr>
        <w:t xml:space="preserve">– И последний вопрос. Если у граждан появятся вопросы, куда им следует обращаться?</w:t>
      </w:r>
    </w:p>
    <w:p>
      <w:pPr>
        <w:pStyle w:val="BodyText"/>
      </w:pPr>
      <w:r>
        <w:t xml:space="preserve">– Для получения консультаций жители Московского региона могут обратиться в единый контакт-центр взаимодействия с гражданами по номеру 8 800 100 00 01 (звонок бесплатный). Операторы проконсультируют по всем вопросам и услугам и, если возникнет необходимость, запишут на прием в клиентскую службу.</w:t>
      </w:r>
    </w:p>
    <w:p>
      <w:pPr>
        <w:pStyle w:val="BodyText"/>
      </w:pPr>
      <w:r>
        <w:t xml:space="preserve">Также рекомендую следить за новостями и полезной информацией на наших официальных аккаунтах в социальных сетях «Телеграм», «ВКонтакте» и «Одноклассники».</w:t>
      </w:r>
    </w:p>
    <w:p>
      <w:pPr>
        <w:pStyle w:val="BodyText"/>
      </w:pPr>
      <w:r>
        <w:rPr>
          <w:iCs/>
          <w:i/>
        </w:rPr>
        <w:t xml:space="preserve">* Постановление Правительства Москвы от 12.04.2022</w:t>
      </w:r>
    </w:p>
    <w:p>
      <w:pPr>
        <w:pStyle w:val="BodyText"/>
      </w:pPr>
      <w:r>
        <w:rPr>
          <w:iCs/>
          <w:i/>
        </w:rPr>
        <w:t xml:space="preserve">№ 553-ПП «О ежемесячных пособиях на детей в городе Москве»</w:t>
      </w:r>
    </w:p>
    <w:p>
      <w:pPr>
        <w:pStyle w:val="BodyText"/>
      </w:pPr>
      <w:r>
        <w:br/>
      </w:r>
    </w:p>
    <w:p>
      <w:pPr>
        <w:pStyle w:val="BodyText"/>
      </w:pPr>
      <w:r>
        <w:t xml:space="preserve">Адрес страницы:</w:t>
      </w:r>
      <w:r>
        <w:t xml:space="preserve"> </w:t>
      </w:r>
      <w:hyperlink r:id="rId20">
        <w:r>
          <w:rPr>
            <w:rStyle w:val="Hyperlink"/>
          </w:rPr>
          <w:t xml:space="preserve">http://yaroslavsky.mos.ru/informatsiya-sotsialnogo-fonda-rossii/detail/12200706.html</w:t>
        </w:r>
      </w:hyperlink>
    </w:p>
    <w:p>
      <w:pPr>
        <w:pStyle w:val="BodyText"/>
      </w:pPr>
      <w:hyperlink r:id="rId21">
        <w:r>
          <w:rPr>
            <w:rStyle w:val="Hyperlink"/>
          </w:rPr>
          <w:t xml:space="preserve">Управа Ярославского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yaroslavsky.mos.ru" TargetMode="External" /><Relationship Type="http://schemas.openxmlformats.org/officeDocument/2006/relationships/hyperlink" Id="rId20" Target="http://yaroslavsky.mos.ru/informatsiya-sotsialnogo-fonda-rossii/detail/12200706.html" TargetMode="External" /></Relationships>
</file>

<file path=word/_rels/footnotes.xml.rels><?xml version="1.0" encoding="UTF-8"?><Relationships xmlns="http://schemas.openxmlformats.org/package/2006/relationships"><Relationship Type="http://schemas.openxmlformats.org/officeDocument/2006/relationships/hyperlink" Id="rId21" Target="http://yaroslavsky.mos.ru" TargetMode="External" /><Relationship Type="http://schemas.openxmlformats.org/officeDocument/2006/relationships/hyperlink" Id="rId20" Target="http://yaroslavsky.mos.ru/informatsiya-sotsialnogo-fonda-rossii/detail/1220070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2025-07-26T01:30:35Z</dcterms:created>
  <dcterms:modified xsi:type="dcterms:W3CDTF">2025-07-26T01:30:35Z</dcterms:modified>
</cp:coreProperties>
</file>

<file path=docProps/custom.xml><?xml version="1.0" encoding="utf-8"?>
<Properties xmlns="http://schemas.openxmlformats.org/officeDocument/2006/custom-properties" xmlns:vt="http://schemas.openxmlformats.org/officeDocument/2006/docPropsVTypes"/>
</file>