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a3517900ce04ddd8fb99d016a8a9936e970127"/>
    <w:p>
      <w:pPr>
        <w:pStyle w:val="Heading3"/>
      </w:pPr>
      <w:r>
        <w:t xml:space="preserve">Доплату за проживание на Севере получают свыше 3 миллионов пенсионеров</w:t>
      </w:r>
    </w:p>
    <w:p>
      <w:pPr>
        <w:pStyle w:val="FirstParagraph"/>
      </w:pPr>
      <w:r>
        <w:t xml:space="preserve">18.12.2023</w:t>
      </w:r>
    </w:p>
    <w:p>
      <w:pPr>
        <w:pStyle w:val="BodyText"/>
      </w:pPr>
      <w:r>
        <w:t xml:space="preserve">Более 3 млн россиян получают надбавку к пенсии за проживание на Крайнем Севере либо в приравненных по климатическим условиям районах. Социальный фонд устанавливает повышение к страховой пенсии на основании сведений о месте жительства пенсионера. Фактическое место жительства на северной территории подтверждается заявлением пенсионера, которое он представляет в фонд.</w:t>
      </w:r>
    </w:p>
    <w:p>
      <w:pPr>
        <w:pStyle w:val="BodyText"/>
      </w:pPr>
      <w:r>
        <w:t xml:space="preserve">Размер надбавки за проживание на северных территориях зависит от районного коэффициента к заработной плате. Соответствующий показатель устанавливается отдельно для каждой местности и составляет от 1,15 коэффициента (практически вся территория Карелии) до 2 коэффициентов (Чукотка, отдельные районы Сахалинской области, Камчатского края и др.).</w:t>
      </w:r>
    </w:p>
    <w:p>
      <w:pPr>
        <w:pStyle w:val="BodyText"/>
      </w:pPr>
      <w:r>
        <w:t xml:space="preserve">Если у пенсионера есть право на повышенную пенсию одновременно за проживание на Севере и за выработанный северный стаж, надбавка назначается по одному, более выгодному основанию.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http://yaroslavsky.mos.ru/informatsiya-sotsialnogo-fonda-rossii/detail/12055945.html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0559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0559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2025-02-18T15:13:08Z</dcterms:created>
  <dcterms:modified xsi:type="dcterms:W3CDTF">2025-02-18T15:13:08Z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