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614b317a3ec4cf4a6564549da06031bad2803"/>
    <w:p>
      <w:pPr>
        <w:pStyle w:val="Heading3"/>
      </w:pPr>
      <w:r>
        <w:t xml:space="preserve">Центры реабилитации Социального фонда приняли на лечение 45 тысяч человек с начала года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Реабилитационные центры Социального фонда с начала года приняли на лечение более 45 тыс. человек, пострадавших на производстве. Им были оказаны услуги по медицинской реабилитации после черепно-мозговых травм, повреждений верхних и нижних конечностей, других нарушений здоровья, а также услуги по санаторно-курортному лечению.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прошлого года центры Социального фонда в том числе ведут медицинскую реабилитацию по базовой программе обязательного медицинского страхования. Пациентам оказывают первичную медико-санитарную и амбулаторно-поликлиническую помощь, предоставляют стационарные услуги. Ежегодно в центрах лечатся около 55 тыс. пострадавших на производстве.</w:t>
      </w:r>
    </w:p>
    <w:p>
      <w:pPr>
        <w:pStyle w:val="BodyText"/>
      </w:pPr>
      <w:r>
        <w:t xml:space="preserve">В этом году Социальный фонд на базе своих центров проводит пилотный проект по раннему выявлению профзаболеваний. В рамках проекта специалисты российских предприятий с ранними признаками болезни проходят профилактические процедуры. Согласно предварительным данным, улучшение здоровья наблюдается у большинства работников, получивших профилактическое лечение. Эксперимент продлится до конца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http://yaroslavsky.mos.ru/informatsiya-sotsialnogo-fonda-rossii/detail/11990805.html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2025-02-01T15:23:28Z</dcterms:created>
  <dcterms:modified xsi:type="dcterms:W3CDTF">2025-02-01T15:23:28Z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