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28154da709141a8b4d8b0aa5baf817e50ed3"/>
    <w:p>
      <w:pPr>
        <w:pStyle w:val="Heading3"/>
      </w:pPr>
      <w:r>
        <w:t xml:space="preserve">Социальный фонд в этом году оказал россиянам свыше 107 млн услуг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Более 107 млн услуг оказано Социальным фондом (СФР) с начала года. Ежедневно специалисты фонда оформляют выплаты и различные меры поддержки десяткам тысяч россиян. Среди клиентов Соцфонда люди старшего поколения, ветераны, люди с инвалидностью, семьи с детьми и многие другие граждане, которым необходима поддержка и забота государства. Накануне Дня народного единства рассказываем о том, какие услуги россияне получают в самом крупном социальном ведомстве России.</w:t>
      </w:r>
    </w:p>
    <w:p>
      <w:pPr>
        <w:pStyle w:val="BodyText"/>
      </w:pPr>
      <w:r>
        <w:t xml:space="preserve">Востребованы среди граждан сервисы Социального фонда, связанные с предоставлением различных сведений. Для удобства практические все сервисы фонда по предоставлению информации переведены в электронный формат и доступны в личном кабинете на портале госуслуг. Работающим россиянам доступны сведения о пенсионных коэффициентах, стаже и отчислениях работодателей, а также о профессиональной деятельности. Семьи с детьми найдут в кабинете актуальную сумму неиспользованного материнского капитала.</w:t>
      </w:r>
    </w:p>
    <w:p>
      <w:pPr>
        <w:pStyle w:val="BodyText"/>
      </w:pPr>
      <w:r>
        <w:t xml:space="preserve">Чаще всего граждане интересуются тем, какая пенсия у них сформирована, и запрашивают данные индивидуального лицевого счета. Пенсионеры и предпенсионеры могут получить через кабинет справки и выписки, подтверждающие оформление выплат и право на льготы.</w:t>
      </w:r>
    </w:p>
    <w:p>
      <w:pPr>
        <w:pStyle w:val="BodyText"/>
      </w:pPr>
      <w:r>
        <w:t xml:space="preserve">Запросы также поступают на получение сведений из единой информационной системы социального обеспечения (ЕГИССО). Она позволяет узнать о существующих мерах поддержки, а также получить информацию по уже предоставляемым выплатам и пособиям. Всего в этом году Социальный фонд удовлетворил около 26 млн обращений граждан по различным видам сведений.</w:t>
      </w:r>
    </w:p>
    <w:p>
      <w:pPr>
        <w:pStyle w:val="BodyText"/>
      </w:pPr>
      <w:r>
        <w:t xml:space="preserve">Свыше 89 млн услуг (83%) оказано в этом году с использованием электронного формата взаимодействия.</w:t>
      </w:r>
    </w:p>
    <w:p>
      <w:pPr>
        <w:pStyle w:val="BodyText"/>
      </w:pPr>
      <w:r>
        <w:t xml:space="preserve">В числе приоритетных направлений работы фонда – развитие проактивного принципа оформления выплат без участия со стороны их получателей. Постепенно сокращается количество справок и подтверждающих сведений, которые необходимо представлять для оформления выплат и социальной помощи. За счет этого экономится время россиян и увеличивается скорость обслуживания. В этом году, например, Социальный фонд оформил единое пособие родителям более 10 млн детей. В большинстве случаев родителям достаточно было подать только заявление, остальные сведения фонд получил по межведомственному взаимодействию.</w:t>
      </w:r>
    </w:p>
    <w:p>
      <w:pPr>
        <w:pStyle w:val="BodyText"/>
      </w:pPr>
      <w:r>
        <w:t xml:space="preserve">Развитие цифровых сервисов не отменяет прием граждан в клиентских службах Соцфонда и многофункциональных центрах. Тем более, что в офисах СФР активно применяются клиентоцентричные стандарты обслуживания. Специалисты делают все, чтобы граждане получали услуги быстро и комфортно. Обслуживание ведется по экстерриториальному принципу, большинство услуг можно получить в любом офисе независимо от места жительства. При этом сотрудники предоставляют услуги комплексно и всегда помогут клиенту получить сразу все положенные меры поддержки, а не только те, за которыми он обратился.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http://yaroslavsky.mos.ru/informatsiya-sotsialnogo-fonda-rossii/detail/11975146.html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75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75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2025-02-01T18:10:14Z</dcterms:created>
  <dcterms:modified xsi:type="dcterms:W3CDTF">2025-02-01T18:10:14Z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